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Pr="005B40A3" w:rsidRDefault="0078300E">
      <w:pPr>
        <w:pStyle w:val="a3"/>
        <w:spacing w:before="8"/>
        <w:rPr>
          <w:b/>
          <w:sz w:val="22"/>
          <w:szCs w:val="16"/>
        </w:rPr>
      </w:pPr>
    </w:p>
    <w:p w:rsidR="00DA7C80" w:rsidRPr="005B40A3" w:rsidRDefault="005B40A3">
      <w:pPr>
        <w:spacing w:before="90"/>
        <w:ind w:left="2146" w:right="2242"/>
        <w:jc w:val="center"/>
        <w:rPr>
          <w:b/>
          <w:sz w:val="2"/>
          <w:szCs w:val="2"/>
          <w:u w:val="thick"/>
          <w:shd w:val="clear" w:color="auto" w:fill="A1E7FF"/>
        </w:rPr>
      </w:pPr>
      <w:r>
        <w:rPr>
          <w:noProof/>
        </w:rPr>
        <mc:AlternateContent>
          <mc:Choice Requires="wps">
            <w:drawing>
              <wp:anchor distT="0" distB="0" distL="0" distR="0" simplePos="0" relativeHeight="487587840" behindDoc="1" locked="0" layoutInCell="1" allowOverlap="1">
                <wp:simplePos x="0" y="0"/>
                <wp:positionH relativeFrom="page">
                  <wp:posOffset>876300</wp:posOffset>
                </wp:positionH>
                <wp:positionV relativeFrom="paragraph">
                  <wp:posOffset>109855</wp:posOffset>
                </wp:positionV>
                <wp:extent cx="6257925" cy="1362075"/>
                <wp:effectExtent l="0" t="0" r="9525"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6207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Pr="000873A6" w:rsidRDefault="00BC24E0">
                            <w:pPr>
                              <w:spacing w:line="244" w:lineRule="auto"/>
                              <w:ind w:left="2364" w:right="1798"/>
                              <w:jc w:val="center"/>
                              <w:rPr>
                                <w:b/>
                                <w:sz w:val="10"/>
                                <w:szCs w:val="8"/>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10289">
                            <w:pPr>
                              <w:tabs>
                                <w:tab w:val="left" w:pos="8080"/>
                              </w:tabs>
                              <w:spacing w:line="244" w:lineRule="auto"/>
                              <w:ind w:left="2552" w:right="1798" w:hanging="2694"/>
                              <w:jc w:val="center"/>
                              <w:rPr>
                                <w:b/>
                                <w:color w:val="C00000"/>
                                <w:sz w:val="24"/>
                              </w:rPr>
                            </w:pPr>
                            <w:r>
                              <w:rPr>
                                <w:b/>
                                <w:color w:val="C00000"/>
                                <w:sz w:val="24"/>
                              </w:rPr>
                              <w:t xml:space="preserve">                                  </w:t>
                            </w:r>
                            <w:r w:rsidR="001A381F">
                              <w:rPr>
                                <w:b/>
                                <w:color w:val="C00000"/>
                                <w:sz w:val="24"/>
                              </w:rPr>
                              <w:t xml:space="preserve">Ofiţer </w:t>
                            </w:r>
                            <w:r w:rsidR="0062497B" w:rsidRPr="002771D3">
                              <w:rPr>
                                <w:b/>
                                <w:color w:val="C00000"/>
                                <w:sz w:val="24"/>
                              </w:rPr>
                              <w:t xml:space="preserve">al </w:t>
                            </w:r>
                            <w:r w:rsidR="00533F36">
                              <w:rPr>
                                <w:b/>
                                <w:color w:val="C00000"/>
                                <w:sz w:val="24"/>
                              </w:rPr>
                              <w:t xml:space="preserve">Secției </w:t>
                            </w:r>
                            <w:r w:rsidR="0080728F">
                              <w:rPr>
                                <w:b/>
                                <w:color w:val="C00000"/>
                                <w:sz w:val="24"/>
                              </w:rPr>
                              <w:t>pază şi acces a</w:t>
                            </w:r>
                            <w:r w:rsidR="00533F36">
                              <w:rPr>
                                <w:b/>
                                <w:color w:val="C00000"/>
                                <w:sz w:val="24"/>
                              </w:rPr>
                              <w:t xml:space="preserve"> </w:t>
                            </w:r>
                            <w:r w:rsidR="00806ECF">
                              <w:rPr>
                                <w:b/>
                                <w:color w:val="C00000"/>
                                <w:sz w:val="24"/>
                              </w:rPr>
                              <w:t>Centrului de plasament</w:t>
                            </w:r>
                            <w:r w:rsidR="000873A6">
                              <w:rPr>
                                <w:b/>
                                <w:color w:val="C00000"/>
                                <w:sz w:val="24"/>
                              </w:rPr>
                              <w:t xml:space="preserve"> temporar al străinilor (cu statut de direcție)</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 xml:space="preserve">execuţie, sursa </w:t>
                            </w:r>
                            <w:r w:rsidR="007B0D38">
                              <w:rPr>
                                <w:b/>
                                <w:color w:val="C00000"/>
                                <w:sz w:val="24"/>
                              </w:rPr>
                              <w:t>ex</w:t>
                            </w:r>
                            <w:r w:rsidR="00FB72B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9pt;margin-top:8.65pt;width:492.75pt;height:107.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Pr="000873A6" w:rsidRDefault="00BC24E0">
                      <w:pPr>
                        <w:spacing w:line="244" w:lineRule="auto"/>
                        <w:ind w:left="2364" w:right="1798"/>
                        <w:jc w:val="center"/>
                        <w:rPr>
                          <w:b/>
                          <w:sz w:val="10"/>
                          <w:szCs w:val="8"/>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10289">
                      <w:pPr>
                        <w:tabs>
                          <w:tab w:val="left" w:pos="8080"/>
                        </w:tabs>
                        <w:spacing w:line="244" w:lineRule="auto"/>
                        <w:ind w:left="2552" w:right="1798" w:hanging="2694"/>
                        <w:jc w:val="center"/>
                        <w:rPr>
                          <w:b/>
                          <w:color w:val="C00000"/>
                          <w:sz w:val="24"/>
                        </w:rPr>
                      </w:pPr>
                      <w:r>
                        <w:rPr>
                          <w:b/>
                          <w:color w:val="C00000"/>
                          <w:sz w:val="24"/>
                        </w:rPr>
                        <w:t xml:space="preserve">                                  </w:t>
                      </w:r>
                      <w:r w:rsidR="001A381F">
                        <w:rPr>
                          <w:b/>
                          <w:color w:val="C00000"/>
                          <w:sz w:val="24"/>
                        </w:rPr>
                        <w:t xml:space="preserve">Ofiţer </w:t>
                      </w:r>
                      <w:r w:rsidR="0062497B" w:rsidRPr="002771D3">
                        <w:rPr>
                          <w:b/>
                          <w:color w:val="C00000"/>
                          <w:sz w:val="24"/>
                        </w:rPr>
                        <w:t xml:space="preserve">al </w:t>
                      </w:r>
                      <w:r w:rsidR="00533F36">
                        <w:rPr>
                          <w:b/>
                          <w:color w:val="C00000"/>
                          <w:sz w:val="24"/>
                        </w:rPr>
                        <w:t xml:space="preserve">Secției </w:t>
                      </w:r>
                      <w:r w:rsidR="0080728F">
                        <w:rPr>
                          <w:b/>
                          <w:color w:val="C00000"/>
                          <w:sz w:val="24"/>
                        </w:rPr>
                        <w:t>pază şi acces a</w:t>
                      </w:r>
                      <w:r w:rsidR="00533F36">
                        <w:rPr>
                          <w:b/>
                          <w:color w:val="C00000"/>
                          <w:sz w:val="24"/>
                        </w:rPr>
                        <w:t xml:space="preserve"> </w:t>
                      </w:r>
                      <w:r w:rsidR="00806ECF">
                        <w:rPr>
                          <w:b/>
                          <w:color w:val="C00000"/>
                          <w:sz w:val="24"/>
                        </w:rPr>
                        <w:t>Centrului de plasament</w:t>
                      </w:r>
                      <w:r w:rsidR="000873A6">
                        <w:rPr>
                          <w:b/>
                          <w:color w:val="C00000"/>
                          <w:sz w:val="24"/>
                        </w:rPr>
                        <w:t xml:space="preserve"> temporar al străinilor (cu statut de direcție)</w:t>
                      </w:r>
                    </w:p>
                    <w:p w:rsidR="0078300E" w:rsidRDefault="0062497B" w:rsidP="00B10289">
                      <w:pPr>
                        <w:tabs>
                          <w:tab w:val="left" w:pos="7797"/>
                        </w:tabs>
                        <w:spacing w:line="244" w:lineRule="auto"/>
                        <w:ind w:left="2364" w:right="1137" w:hanging="946"/>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1A381F">
                        <w:rPr>
                          <w:b/>
                          <w:color w:val="C00000"/>
                          <w:sz w:val="24"/>
                        </w:rPr>
                        <w:t xml:space="preserve">execuţie, sursa </w:t>
                      </w:r>
                      <w:r w:rsidR="007B0D38">
                        <w:rPr>
                          <w:b/>
                          <w:color w:val="C00000"/>
                          <w:sz w:val="24"/>
                        </w:rPr>
                        <w:t>ex</w:t>
                      </w:r>
                      <w:r w:rsidR="00FB72B4">
                        <w:rPr>
                          <w:b/>
                          <w:color w:val="C00000"/>
                          <w:sz w:val="24"/>
                        </w:rPr>
                        <w:t>ternă</w:t>
                      </w:r>
                      <w:r w:rsidRPr="002771D3">
                        <w:rPr>
                          <w:b/>
                          <w:color w:val="C00000"/>
                          <w:sz w:val="24"/>
                        </w:rPr>
                        <w:t>)</w:t>
                      </w:r>
                    </w:p>
                    <w:p w:rsidR="007B19EE" w:rsidRPr="007B19EE" w:rsidRDefault="007B19EE" w:rsidP="00B10289">
                      <w:pPr>
                        <w:tabs>
                          <w:tab w:val="left" w:pos="7797"/>
                        </w:tabs>
                        <w:spacing w:line="244" w:lineRule="auto"/>
                        <w:ind w:left="2364" w:right="1137" w:hanging="946"/>
                        <w:jc w:val="center"/>
                        <w:rPr>
                          <w:b/>
                          <w:color w:val="00B050"/>
                          <w:sz w:val="28"/>
                          <w:szCs w:val="24"/>
                        </w:rPr>
                      </w:pPr>
                    </w:p>
                  </w:txbxContent>
                </v:textbox>
                <w10:wrap type="topAndBottom" anchorx="page"/>
              </v:shape>
            </w:pict>
          </mc:Fallback>
        </mc:AlternateContent>
      </w: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Pr="00FB6ECA" w:rsidRDefault="0078300E">
      <w:pPr>
        <w:pStyle w:val="a3"/>
        <w:spacing w:before="9"/>
        <w:rPr>
          <w:sz w:val="8"/>
          <w:szCs w:val="12"/>
        </w:rPr>
      </w:pPr>
    </w:p>
    <w:p w:rsidR="00A723CF" w:rsidRPr="00A21D03" w:rsidRDefault="0080728F" w:rsidP="00A723CF">
      <w:pPr>
        <w:pStyle w:val="1"/>
        <w:spacing w:before="95"/>
        <w:ind w:left="284" w:right="357" w:firstLine="283"/>
        <w:jc w:val="both"/>
        <w:rPr>
          <w:b w:val="0"/>
          <w:bCs w:val="0"/>
          <w:sz w:val="23"/>
          <w:szCs w:val="23"/>
        </w:rPr>
      </w:pPr>
      <w:r w:rsidRPr="0080728F">
        <w:rPr>
          <w:b w:val="0"/>
          <w:bCs w:val="0"/>
          <w:lang w:val="ro-MD" w:eastAsia="ru-RU"/>
        </w:rPr>
        <w:t>Asigurarea primirii/predării serviciului, aducerii la cunoștința schimbului nou de serviciu a evenimentelor și indicațiilor, care au apărut în timpul serviciului, examinarea minuțioasă a teritoriului Centrului, camerelor și altor încăperi ale Centrului privind bună funcționare a utilajului, a mijloacelor de telecomunicații și semnalizare, verificare camerelor de cazare a străinilor, verificarea prezenței numerice a străinilor și chestionarea acestora, asigurarea monitorizării video permanente a perimetrului, căilor de acces în Centru, a spațiilor de cazare și desfășurare activităților zilnice, cu asigurarea respectării ordinii interioare de către angajații cât și persoanele plasate în Centru, asigurarea accesului persoanelor, vizitatorilor și vehiculelor în Centru cu consemnarea în Registrele de evidență, menținerea legăturii permanente și constante cu efectivul antrenat în serviciu</w:t>
      </w:r>
      <w:r w:rsidR="00A21D03" w:rsidRPr="00A21D03">
        <w:rPr>
          <w:b w:val="0"/>
          <w:bCs w:val="0"/>
          <w:shd w:val="clear" w:color="auto" w:fill="FFFFFF"/>
          <w:lang w:val="ro-MD"/>
        </w:rPr>
        <w:t>.</w:t>
      </w:r>
      <w:r w:rsidR="00B10289" w:rsidRPr="00A21D03">
        <w:rPr>
          <w:b w:val="0"/>
          <w:bCs w:val="0"/>
          <w:sz w:val="23"/>
          <w:szCs w:val="23"/>
        </w:rPr>
        <w:t xml:space="preserve">                                  </w:t>
      </w:r>
    </w:p>
    <w:p w:rsidR="0012367F" w:rsidRPr="005B40A3" w:rsidRDefault="00A723CF" w:rsidP="00B10289">
      <w:pPr>
        <w:pStyle w:val="1"/>
        <w:spacing w:before="95"/>
        <w:ind w:left="2147"/>
        <w:jc w:val="both"/>
        <w:rPr>
          <w:b w:val="0"/>
          <w:bCs w:val="0"/>
          <w:sz w:val="2"/>
          <w:szCs w:val="2"/>
        </w:rPr>
      </w:pPr>
      <w:r>
        <w:rPr>
          <w:b w:val="0"/>
          <w:bCs w:val="0"/>
          <w:sz w:val="23"/>
          <w:szCs w:val="23"/>
        </w:rPr>
        <w:t xml:space="preserve">                                 </w:t>
      </w:r>
    </w:p>
    <w:p w:rsidR="0078300E" w:rsidRDefault="0012367F" w:rsidP="00B10289">
      <w:pPr>
        <w:pStyle w:val="1"/>
        <w:spacing w:before="95"/>
        <w:ind w:left="2147"/>
        <w:jc w:val="both"/>
      </w:pPr>
      <w:r>
        <w:rPr>
          <w:b w:val="0"/>
          <w:bCs w:val="0"/>
          <w:sz w:val="23"/>
          <w:szCs w:val="23"/>
        </w:rPr>
        <w:t xml:space="preserve">                               </w:t>
      </w:r>
      <w:r w:rsidR="00B10289">
        <w:rPr>
          <w:b w:val="0"/>
          <w:bCs w:val="0"/>
          <w:sz w:val="23"/>
          <w:szCs w:val="23"/>
        </w:rPr>
        <w:t xml:space="preserve"> </w:t>
      </w:r>
      <w:r w:rsidR="00B10289" w:rsidRPr="00B10289">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5B40A3">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1038225</wp:posOffset>
                </wp:positionH>
                <wp:positionV relativeFrom="paragraph">
                  <wp:posOffset>123190</wp:posOffset>
                </wp:positionV>
                <wp:extent cx="6096000" cy="180975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097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C80" w:rsidRDefault="006F0C9A" w:rsidP="005B40A3">
                            <w:pPr>
                              <w:pStyle w:val="a3"/>
                              <w:tabs>
                                <w:tab w:val="left" w:pos="540"/>
                              </w:tabs>
                              <w:ind w:right="23"/>
                              <w:jc w:val="both"/>
                              <w:rPr>
                                <w:rFonts w:eastAsia="Calibri"/>
                                <w:bCs/>
                                <w:sz w:val="24"/>
                                <w:szCs w:val="24"/>
                                <w:lang w:val="ro-MD"/>
                              </w:rPr>
                            </w:pPr>
                            <w:r>
                              <w:rPr>
                                <w:sz w:val="23"/>
                                <w:szCs w:val="23"/>
                              </w:rPr>
                              <w:t xml:space="preserve">1. </w:t>
                            </w:r>
                            <w:r w:rsidR="00A21D03">
                              <w:rPr>
                                <w:sz w:val="23"/>
                                <w:szCs w:val="23"/>
                              </w:rPr>
                              <w:t xml:space="preserve"> </w:t>
                            </w:r>
                            <w:r w:rsidR="00DA7C80" w:rsidRPr="00DA7C80">
                              <w:rPr>
                                <w:rFonts w:eastAsia="Calibri"/>
                                <w:bCs/>
                                <w:sz w:val="24"/>
                                <w:szCs w:val="24"/>
                                <w:lang w:val="ro-MD"/>
                              </w:rPr>
                              <w:t xml:space="preserve">Asigurarea primirii/predării serviciului, aducerii la cunoștința schimbului nou de serviciu a evenimentelor și indicațiilor, care au apărut în timpul serviciului </w:t>
                            </w:r>
                          </w:p>
                          <w:p w:rsidR="00A723CF" w:rsidRDefault="006F0C9A" w:rsidP="005B40A3">
                            <w:pPr>
                              <w:pStyle w:val="a3"/>
                              <w:tabs>
                                <w:tab w:val="left" w:pos="540"/>
                              </w:tabs>
                              <w:ind w:right="23"/>
                              <w:jc w:val="both"/>
                              <w:rPr>
                                <w:sz w:val="24"/>
                                <w:szCs w:val="24"/>
                              </w:rPr>
                            </w:pPr>
                            <w:r>
                              <w:rPr>
                                <w:sz w:val="24"/>
                                <w:szCs w:val="24"/>
                              </w:rPr>
                              <w:t xml:space="preserve">2. </w:t>
                            </w:r>
                            <w:r w:rsidR="00A21D03">
                              <w:rPr>
                                <w:sz w:val="24"/>
                                <w:szCs w:val="24"/>
                              </w:rPr>
                              <w:t xml:space="preserve"> </w:t>
                            </w:r>
                            <w:r w:rsidR="00DA7C80" w:rsidRPr="00DA7C80">
                              <w:rPr>
                                <w:rFonts w:eastAsia="Calibri"/>
                                <w:bCs/>
                                <w:sz w:val="24"/>
                                <w:szCs w:val="24"/>
                                <w:lang w:val="ro-MD"/>
                              </w:rPr>
                              <w:t>Examinarea minuțioasă a teritoriului Centrului, camerelor și altor încăperi ale Centrului privind bună funcționare a utilajului, a mijloacelor de telecomunicații și semnalizare, verificare camerelor de cazare a străinilor, verificarea prezenței numerice a străinilor și chestionarea acestora</w:t>
                            </w:r>
                            <w:r w:rsidR="00DA7C80">
                              <w:rPr>
                                <w:rFonts w:eastAsia="Calibri"/>
                                <w:bCs/>
                                <w:sz w:val="24"/>
                                <w:szCs w:val="24"/>
                                <w:lang w:val="ro-MD"/>
                              </w:rPr>
                              <w:t>.</w:t>
                            </w:r>
                          </w:p>
                          <w:p w:rsidR="005B40A3" w:rsidRDefault="006F0C9A" w:rsidP="005B40A3">
                            <w:pPr>
                              <w:pStyle w:val="a3"/>
                              <w:tabs>
                                <w:tab w:val="left" w:pos="552"/>
                              </w:tabs>
                              <w:ind w:right="23"/>
                              <w:jc w:val="both"/>
                              <w:rPr>
                                <w:rFonts w:eastAsia="Calibri"/>
                                <w:bCs/>
                                <w:sz w:val="24"/>
                                <w:szCs w:val="24"/>
                                <w:lang w:val="ro-MD"/>
                              </w:rPr>
                            </w:pPr>
                            <w:r w:rsidRPr="004C77E7">
                              <w:rPr>
                                <w:sz w:val="24"/>
                                <w:szCs w:val="24"/>
                              </w:rPr>
                              <w:t>3.</w:t>
                            </w:r>
                            <w:r w:rsidR="00A21D03">
                              <w:rPr>
                                <w:sz w:val="24"/>
                                <w:szCs w:val="24"/>
                              </w:rPr>
                              <w:t xml:space="preserve"> </w:t>
                            </w:r>
                            <w:r w:rsidR="005B40A3" w:rsidRPr="005B40A3">
                              <w:rPr>
                                <w:rFonts w:eastAsia="Calibri"/>
                                <w:bCs/>
                                <w:sz w:val="24"/>
                                <w:szCs w:val="24"/>
                                <w:lang w:val="ro-MD"/>
                              </w:rPr>
                              <w:t>Asigurarea monitorizării video permanente a perimetrului, căilor de acces în Centru, a spațiilor de cazare și desfășurare activităților zilnice, cu asigurarea respectării ordinii interioare de către angajații cât și persoanele plasate în Centru</w:t>
                            </w:r>
                            <w:r w:rsidR="005B40A3">
                              <w:rPr>
                                <w:rFonts w:eastAsia="Calibri"/>
                                <w:bCs/>
                                <w:sz w:val="24"/>
                                <w:szCs w:val="24"/>
                                <w:lang w:val="ro-MD"/>
                              </w:rPr>
                              <w:t>.</w:t>
                            </w:r>
                          </w:p>
                          <w:p w:rsidR="00A21D03" w:rsidRPr="00076C33" w:rsidRDefault="00FB6ECA" w:rsidP="005B40A3">
                            <w:pPr>
                              <w:pStyle w:val="a3"/>
                              <w:tabs>
                                <w:tab w:val="left" w:pos="552"/>
                              </w:tabs>
                              <w:ind w:right="23"/>
                              <w:jc w:val="both"/>
                              <w:rPr>
                                <w:rFonts w:eastAsia="Calibri"/>
                                <w:b/>
                                <w:sz w:val="24"/>
                                <w:szCs w:val="24"/>
                                <w:lang w:val="ro-MD"/>
                              </w:rPr>
                            </w:pPr>
                            <w:r w:rsidRPr="004C77E7">
                              <w:rPr>
                                <w:sz w:val="24"/>
                                <w:szCs w:val="24"/>
                              </w:rPr>
                              <w:t xml:space="preserve">4. </w:t>
                            </w:r>
                            <w:r w:rsidR="005B40A3" w:rsidRPr="005B40A3">
                              <w:rPr>
                                <w:rFonts w:eastAsia="Calibri"/>
                                <w:bCs/>
                                <w:sz w:val="24"/>
                                <w:szCs w:val="24"/>
                                <w:lang w:val="ro-MD"/>
                              </w:rPr>
                              <w:t>Asigurarea accesului persoanelor, vizitatorilor și vehiculelor în Centru cu consemnarea în Registrele de evidență</w:t>
                            </w:r>
                            <w:r w:rsidR="005B40A3">
                              <w:rPr>
                                <w:rFonts w:eastAsia="Calibri"/>
                                <w:bCs/>
                                <w:sz w:val="24"/>
                                <w:szCs w:val="24"/>
                                <w:lang w:val="ro-MD"/>
                              </w:rPr>
                              <w:t>.</w:t>
                            </w:r>
                          </w:p>
                          <w:p w:rsidR="00A21D03" w:rsidRPr="00A21D03" w:rsidRDefault="00A21D03" w:rsidP="00A723CF">
                            <w:pPr>
                              <w:pStyle w:val="a3"/>
                              <w:tabs>
                                <w:tab w:val="left" w:pos="552"/>
                              </w:tabs>
                              <w:spacing w:line="276" w:lineRule="auto"/>
                              <w:ind w:right="23"/>
                              <w:jc w:val="both"/>
                              <w:rPr>
                                <w:lang w:val="ro-M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81.75pt;margin-top:9.7pt;width:480pt;height:14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" fillcolor="#fcfbf9" stroked="f">
                <v:textbox inset="0,0,0,0">
                  <w:txbxContent>
                    <w:p w:rsidR="00DA7C80" w:rsidRDefault="006F0C9A" w:rsidP="005B40A3">
                      <w:pPr>
                        <w:pStyle w:val="a3"/>
                        <w:tabs>
                          <w:tab w:val="left" w:pos="540"/>
                        </w:tabs>
                        <w:ind w:right="23"/>
                        <w:jc w:val="both"/>
                        <w:rPr>
                          <w:rFonts w:eastAsia="Calibri"/>
                          <w:bCs/>
                          <w:sz w:val="24"/>
                          <w:szCs w:val="24"/>
                          <w:lang w:val="ro-MD"/>
                        </w:rPr>
                      </w:pPr>
                      <w:r>
                        <w:rPr>
                          <w:sz w:val="23"/>
                          <w:szCs w:val="23"/>
                        </w:rPr>
                        <w:t xml:space="preserve">1. </w:t>
                      </w:r>
                      <w:r w:rsidR="00A21D03">
                        <w:rPr>
                          <w:sz w:val="23"/>
                          <w:szCs w:val="23"/>
                        </w:rPr>
                        <w:t xml:space="preserve"> </w:t>
                      </w:r>
                      <w:r w:rsidR="00DA7C80" w:rsidRPr="00DA7C80">
                        <w:rPr>
                          <w:rFonts w:eastAsia="Calibri"/>
                          <w:bCs/>
                          <w:sz w:val="24"/>
                          <w:szCs w:val="24"/>
                          <w:lang w:val="ro-MD"/>
                        </w:rPr>
                        <w:t xml:space="preserve">Asigurarea primirii/predării serviciului, aducerii la cunoștința schimbului nou de serviciu a evenimentelor și indicațiilor, care au apărut în timpul serviciului </w:t>
                      </w:r>
                    </w:p>
                    <w:p w:rsidR="00A723CF" w:rsidRDefault="006F0C9A" w:rsidP="005B40A3">
                      <w:pPr>
                        <w:pStyle w:val="a3"/>
                        <w:tabs>
                          <w:tab w:val="left" w:pos="540"/>
                        </w:tabs>
                        <w:ind w:right="23"/>
                        <w:jc w:val="both"/>
                        <w:rPr>
                          <w:sz w:val="24"/>
                          <w:szCs w:val="24"/>
                        </w:rPr>
                      </w:pPr>
                      <w:r>
                        <w:rPr>
                          <w:sz w:val="24"/>
                          <w:szCs w:val="24"/>
                        </w:rPr>
                        <w:t xml:space="preserve">2. </w:t>
                      </w:r>
                      <w:r w:rsidR="00A21D03">
                        <w:rPr>
                          <w:sz w:val="24"/>
                          <w:szCs w:val="24"/>
                        </w:rPr>
                        <w:t xml:space="preserve"> </w:t>
                      </w:r>
                      <w:r w:rsidR="00DA7C80" w:rsidRPr="00DA7C80">
                        <w:rPr>
                          <w:rFonts w:eastAsia="Calibri"/>
                          <w:bCs/>
                          <w:sz w:val="24"/>
                          <w:szCs w:val="24"/>
                          <w:lang w:val="ro-MD"/>
                        </w:rPr>
                        <w:t>Examinarea minuțioasă a teritoriului Centrului, camerelor și altor încăperi ale Centrului privind bună funcționare a utilajului, a mijloacelor de telecomunicații și semnalizare, verificare camerelor de cazare a străinilor, verificarea prezenței numerice a străinilor și chestionarea acestora</w:t>
                      </w:r>
                      <w:r w:rsidR="00DA7C80">
                        <w:rPr>
                          <w:rFonts w:eastAsia="Calibri"/>
                          <w:bCs/>
                          <w:sz w:val="24"/>
                          <w:szCs w:val="24"/>
                          <w:lang w:val="ro-MD"/>
                        </w:rPr>
                        <w:t>.</w:t>
                      </w:r>
                    </w:p>
                    <w:p w:rsidR="005B40A3" w:rsidRDefault="006F0C9A" w:rsidP="005B40A3">
                      <w:pPr>
                        <w:pStyle w:val="a3"/>
                        <w:tabs>
                          <w:tab w:val="left" w:pos="552"/>
                        </w:tabs>
                        <w:ind w:right="23"/>
                        <w:jc w:val="both"/>
                        <w:rPr>
                          <w:rFonts w:eastAsia="Calibri"/>
                          <w:bCs/>
                          <w:sz w:val="24"/>
                          <w:szCs w:val="24"/>
                          <w:lang w:val="ro-MD"/>
                        </w:rPr>
                      </w:pPr>
                      <w:r w:rsidRPr="004C77E7">
                        <w:rPr>
                          <w:sz w:val="24"/>
                          <w:szCs w:val="24"/>
                        </w:rPr>
                        <w:t>3.</w:t>
                      </w:r>
                      <w:r w:rsidR="00A21D03">
                        <w:rPr>
                          <w:sz w:val="24"/>
                          <w:szCs w:val="24"/>
                        </w:rPr>
                        <w:t xml:space="preserve"> </w:t>
                      </w:r>
                      <w:r w:rsidR="005B40A3" w:rsidRPr="005B40A3">
                        <w:rPr>
                          <w:rFonts w:eastAsia="Calibri"/>
                          <w:bCs/>
                          <w:sz w:val="24"/>
                          <w:szCs w:val="24"/>
                          <w:lang w:val="ro-MD"/>
                        </w:rPr>
                        <w:t>Asigurarea monitorizării video permanente a perimetrului, căilor de acces în Centru, a spațiilor de cazare și desfășurare activităților zilnice, cu asigurarea respectării ordinii interioare de către angajații cât și persoanele plasate în Centru</w:t>
                      </w:r>
                      <w:r w:rsidR="005B40A3">
                        <w:rPr>
                          <w:rFonts w:eastAsia="Calibri"/>
                          <w:bCs/>
                          <w:sz w:val="24"/>
                          <w:szCs w:val="24"/>
                          <w:lang w:val="ro-MD"/>
                        </w:rPr>
                        <w:t>.</w:t>
                      </w:r>
                    </w:p>
                    <w:p w:rsidR="00A21D03" w:rsidRPr="00076C33" w:rsidRDefault="00FB6ECA" w:rsidP="005B40A3">
                      <w:pPr>
                        <w:pStyle w:val="a3"/>
                        <w:tabs>
                          <w:tab w:val="left" w:pos="552"/>
                        </w:tabs>
                        <w:ind w:right="23"/>
                        <w:jc w:val="both"/>
                        <w:rPr>
                          <w:rFonts w:eastAsia="Calibri"/>
                          <w:b/>
                          <w:sz w:val="24"/>
                          <w:szCs w:val="24"/>
                          <w:lang w:val="ro-MD"/>
                        </w:rPr>
                      </w:pPr>
                      <w:r w:rsidRPr="004C77E7">
                        <w:rPr>
                          <w:sz w:val="24"/>
                          <w:szCs w:val="24"/>
                        </w:rPr>
                        <w:t xml:space="preserve">4. </w:t>
                      </w:r>
                      <w:r w:rsidR="005B40A3" w:rsidRPr="005B40A3">
                        <w:rPr>
                          <w:rFonts w:eastAsia="Calibri"/>
                          <w:bCs/>
                          <w:sz w:val="24"/>
                          <w:szCs w:val="24"/>
                          <w:lang w:val="ro-MD"/>
                        </w:rPr>
                        <w:t>Asigurarea accesului persoanelor, vizitatorilor și vehiculelor în Centru cu consemnarea în Registrele de evidență</w:t>
                      </w:r>
                      <w:r w:rsidR="005B40A3">
                        <w:rPr>
                          <w:rFonts w:eastAsia="Calibri"/>
                          <w:bCs/>
                          <w:sz w:val="24"/>
                          <w:szCs w:val="24"/>
                          <w:lang w:val="ro-MD"/>
                        </w:rPr>
                        <w:t>.</w:t>
                      </w:r>
                    </w:p>
                    <w:p w:rsidR="00A21D03" w:rsidRPr="00A21D03" w:rsidRDefault="00A21D03" w:rsidP="00A723CF">
                      <w:pPr>
                        <w:pStyle w:val="a3"/>
                        <w:tabs>
                          <w:tab w:val="left" w:pos="552"/>
                        </w:tabs>
                        <w:spacing w:line="276" w:lineRule="auto"/>
                        <w:ind w:right="23"/>
                        <w:jc w:val="both"/>
                        <w:rPr>
                          <w:lang w:val="ro-MD"/>
                        </w:rPr>
                      </w:pPr>
                    </w:p>
                  </w:txbxContent>
                </v:textbox>
                <w10:wrap type="topAndBottom" anchorx="page"/>
              </v:shape>
            </w:pict>
          </mc:Fallback>
        </mc:AlternateContent>
      </w:r>
    </w:p>
    <w:p w:rsidR="00D75051" w:rsidRPr="004C77E7" w:rsidRDefault="00D75051">
      <w:pPr>
        <w:pStyle w:val="a3"/>
        <w:rPr>
          <w:sz w:val="2"/>
          <w:szCs w:val="2"/>
        </w:rPr>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5B40A3" w:rsidRDefault="0062497B" w:rsidP="005B40A3">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5B40A3" w:rsidRPr="005B40A3" w:rsidRDefault="005B40A3" w:rsidP="005B40A3">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5B40A3" w:rsidRDefault="00D75051" w:rsidP="006B78DB">
      <w:pPr>
        <w:pStyle w:val="a3"/>
        <w:spacing w:line="227" w:lineRule="exact"/>
        <w:ind w:left="765"/>
        <w:rPr>
          <w:sz w:val="14"/>
          <w:szCs w:val="14"/>
        </w:rPr>
      </w:pPr>
    </w:p>
    <w:p w:rsidR="0078300E" w:rsidRPr="006B78DB" w:rsidRDefault="006B78DB" w:rsidP="005B40A3">
      <w:pPr>
        <w:pStyle w:val="a4"/>
        <w:numPr>
          <w:ilvl w:val="0"/>
          <w:numId w:val="4"/>
        </w:numPr>
        <w:tabs>
          <w:tab w:val="left" w:pos="917"/>
        </w:tabs>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5B40A3">
      <w:pPr>
        <w:pStyle w:val="a4"/>
        <w:numPr>
          <w:ilvl w:val="0"/>
          <w:numId w:val="4"/>
        </w:numPr>
        <w:tabs>
          <w:tab w:val="left" w:pos="996"/>
        </w:tabs>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5B40A3">
      <w:pPr>
        <w:pStyle w:val="a4"/>
        <w:numPr>
          <w:ilvl w:val="0"/>
          <w:numId w:val="4"/>
        </w:numPr>
        <w:tabs>
          <w:tab w:val="left" w:pos="917"/>
        </w:tabs>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5B40A3">
      <w:pPr>
        <w:pStyle w:val="a4"/>
        <w:numPr>
          <w:ilvl w:val="0"/>
          <w:numId w:val="4"/>
        </w:numPr>
        <w:tabs>
          <w:tab w:val="left" w:pos="917"/>
        </w:tabs>
        <w:spacing w:before="1"/>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5B40A3">
      <w:pPr>
        <w:pStyle w:val="a4"/>
        <w:numPr>
          <w:ilvl w:val="0"/>
          <w:numId w:val="4"/>
        </w:numPr>
        <w:tabs>
          <w:tab w:val="left" w:pos="943"/>
        </w:tabs>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5B40A3">
      <w:pPr>
        <w:pStyle w:val="a4"/>
        <w:numPr>
          <w:ilvl w:val="0"/>
          <w:numId w:val="4"/>
        </w:numPr>
        <w:tabs>
          <w:tab w:val="left" w:pos="917"/>
        </w:tabs>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5B40A3">
      <w:pPr>
        <w:pStyle w:val="a4"/>
        <w:numPr>
          <w:ilvl w:val="0"/>
          <w:numId w:val="4"/>
        </w:numPr>
        <w:tabs>
          <w:tab w:val="left" w:pos="917"/>
        </w:tabs>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4C77E7" w:rsidRDefault="00760E46" w:rsidP="004C77E7">
      <w:pPr>
        <w:pStyle w:val="a4"/>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științe politice, </w:t>
      </w:r>
      <w:r w:rsidRPr="004C77E7">
        <w:rPr>
          <w:sz w:val="23"/>
          <w:szCs w:val="23"/>
        </w:rPr>
        <w:t xml:space="preserve">științe ale educației, </w:t>
      </w:r>
    </w:p>
    <w:p w:rsidR="004C77E7" w:rsidRDefault="00760E46" w:rsidP="004C77E7">
      <w:pPr>
        <w:pStyle w:val="a4"/>
        <w:tabs>
          <w:tab w:val="left" w:pos="852"/>
        </w:tabs>
        <w:spacing w:line="228" w:lineRule="exact"/>
        <w:ind w:left="851" w:firstLine="0"/>
        <w:jc w:val="both"/>
        <w:rPr>
          <w:sz w:val="24"/>
          <w:szCs w:val="24"/>
        </w:rPr>
      </w:pPr>
      <w:r w:rsidRPr="004C77E7">
        <w:rPr>
          <w:sz w:val="23"/>
          <w:szCs w:val="23"/>
        </w:rPr>
        <w:t>științe sociale</w:t>
      </w:r>
      <w:r w:rsidR="004C77E7">
        <w:rPr>
          <w:sz w:val="23"/>
          <w:szCs w:val="23"/>
        </w:rPr>
        <w:t xml:space="preserve">  și comportamentale</w:t>
      </w:r>
      <w:r w:rsidRPr="004C77E7">
        <w:rPr>
          <w:sz w:val="23"/>
          <w:szCs w:val="23"/>
        </w:rPr>
        <w:t xml:space="preserve">, </w:t>
      </w:r>
      <w:r w:rsidR="004C77E7" w:rsidRPr="004C77E7">
        <w:rPr>
          <w:sz w:val="24"/>
          <w:szCs w:val="24"/>
        </w:rPr>
        <w:t>servicii ale securității, științe economice</w:t>
      </w:r>
      <w:r w:rsidR="004C77E7">
        <w:rPr>
          <w:sz w:val="24"/>
          <w:szCs w:val="24"/>
        </w:rPr>
        <w:t>.</w:t>
      </w:r>
    </w:p>
    <w:p w:rsidR="005B40A3" w:rsidRPr="004C77E7" w:rsidRDefault="005B40A3" w:rsidP="004C77E7">
      <w:pPr>
        <w:pStyle w:val="a4"/>
        <w:tabs>
          <w:tab w:val="left" w:pos="852"/>
        </w:tabs>
        <w:spacing w:line="228" w:lineRule="exact"/>
        <w:ind w:left="851" w:firstLine="0"/>
        <w:jc w:val="both"/>
        <w:rPr>
          <w:sz w:val="23"/>
          <w:szCs w:val="23"/>
        </w:rPr>
      </w:pPr>
    </w:p>
    <w:p w:rsidR="006B78DB" w:rsidRPr="006B78DB" w:rsidRDefault="004C77E7" w:rsidP="004C77E7">
      <w:pPr>
        <w:pStyle w:val="a4"/>
        <w:tabs>
          <w:tab w:val="left" w:pos="852"/>
        </w:tabs>
        <w:spacing w:line="228" w:lineRule="exact"/>
        <w:ind w:left="851" w:firstLine="0"/>
        <w:jc w:val="both"/>
        <w:rPr>
          <w:shd w:val="clear" w:color="auto" w:fill="00FF00"/>
        </w:rPr>
      </w:pPr>
      <w:r w:rsidRPr="006B78DB">
        <w:rPr>
          <w:highlight w:val="lightGray"/>
          <w:shd w:val="clear" w:color="auto" w:fill="00FF00"/>
        </w:rPr>
        <w:t xml:space="preserve"> </w:t>
      </w:r>
      <w:r w:rsidR="0062497B" w:rsidRPr="006B78DB">
        <w:rPr>
          <w:highlight w:val="lightGray"/>
          <w:shd w:val="clear" w:color="auto" w:fill="00FF00"/>
        </w:rPr>
        <w:t>Cunoştinţe:</w:t>
      </w:r>
    </w:p>
    <w:p w:rsidR="0078300E" w:rsidRPr="006B78DB" w:rsidRDefault="0062497B">
      <w:pPr>
        <w:pStyle w:val="a4"/>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715B5D" w:rsidRDefault="0062497B" w:rsidP="00715B5D">
      <w:pPr>
        <w:pStyle w:val="a4"/>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5B40A3" w:rsidRDefault="0062497B" w:rsidP="005B40A3">
      <w:pPr>
        <w:pStyle w:val="a4"/>
        <w:numPr>
          <w:ilvl w:val="1"/>
          <w:numId w:val="5"/>
        </w:numPr>
        <w:tabs>
          <w:tab w:val="left" w:pos="809"/>
        </w:tabs>
        <w:spacing w:before="1"/>
        <w:rPr>
          <w:sz w:val="23"/>
          <w:szCs w:val="23"/>
        </w:rPr>
      </w:pP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r w:rsidRPr="006B78DB">
        <w:rPr>
          <w:sz w:val="23"/>
          <w:szCs w:val="23"/>
        </w:rPr>
        <w:t>MoldLex).</w:t>
      </w:r>
    </w:p>
    <w:p w:rsidR="006B78DB" w:rsidRPr="005B40A3" w:rsidRDefault="00814CAC" w:rsidP="005B40A3">
      <w:pPr>
        <w:pStyle w:val="a4"/>
        <w:numPr>
          <w:ilvl w:val="1"/>
          <w:numId w:val="5"/>
        </w:numPr>
        <w:tabs>
          <w:tab w:val="left" w:pos="809"/>
        </w:tabs>
        <w:spacing w:before="1"/>
        <w:rPr>
          <w:sz w:val="23"/>
          <w:szCs w:val="23"/>
        </w:rPr>
      </w:pPr>
      <w:r>
        <w:rPr>
          <w:sz w:val="23"/>
          <w:szCs w:val="23"/>
        </w:rPr>
        <w:t>c</w:t>
      </w:r>
      <w:r w:rsidR="005B40A3" w:rsidRPr="005B40A3">
        <w:rPr>
          <w:sz w:val="23"/>
          <w:szCs w:val="23"/>
        </w:rPr>
        <w:t>unoașterea unei limbi internaționale (preferabil engleza, franceza sau o altă limbă de circulație internațională).</w:t>
      </w: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15B5D" w:rsidRPr="00B12F7E" w:rsidRDefault="006D3317" w:rsidP="00715B5D">
      <w:pPr>
        <w:widowControl/>
        <w:numPr>
          <w:ilvl w:val="0"/>
          <w:numId w:val="2"/>
        </w:numPr>
        <w:adjustRightInd w:val="0"/>
        <w:jc w:val="both"/>
        <w:rPr>
          <w:lang w:eastAsia="ru-RU"/>
        </w:rPr>
      </w:pPr>
      <w:r>
        <w:rPr>
          <w:sz w:val="24"/>
          <w:szCs w:val="24"/>
          <w:lang w:eastAsia="ru-RU"/>
        </w:rPr>
        <w:t>s</w:t>
      </w:r>
      <w:r w:rsidRPr="004D656F">
        <w:rPr>
          <w:sz w:val="24"/>
          <w:szCs w:val="24"/>
          <w:lang w:eastAsia="ru-RU"/>
        </w:rPr>
        <w:t>ă întrunească condiţiile legale la angajarea iniţială</w:t>
      </w:r>
      <w:r w:rsidR="00715B5D" w:rsidRPr="00B12F7E">
        <w:rPr>
          <w:lang w:eastAsia="ru-RU"/>
        </w:rPr>
        <w:t>;</w:t>
      </w:r>
    </w:p>
    <w:p w:rsidR="0078300E" w:rsidRPr="006B78DB" w:rsidRDefault="006D3317">
      <w:pPr>
        <w:pStyle w:val="a4"/>
        <w:numPr>
          <w:ilvl w:val="0"/>
          <w:numId w:val="2"/>
        </w:numPr>
        <w:tabs>
          <w:tab w:val="left" w:pos="1027"/>
        </w:tabs>
        <w:spacing w:before="1"/>
        <w:ind w:hanging="219"/>
        <w:rPr>
          <w:sz w:val="23"/>
          <w:szCs w:val="23"/>
        </w:rPr>
      </w:pPr>
      <w:r w:rsidRPr="004D656F">
        <w:rPr>
          <w:sz w:val="24"/>
          <w:szCs w:val="24"/>
          <w:lang w:eastAsia="ru-RU"/>
        </w:rPr>
        <w:t>să deţină studiile corespunzătoare domeniului de specialitate</w:t>
      </w:r>
      <w:r w:rsidR="00FC3E4D">
        <w:rPr>
          <w:sz w:val="23"/>
          <w:szCs w:val="23"/>
        </w:rPr>
        <w:t>;</w:t>
      </w:r>
    </w:p>
    <w:p w:rsidR="0078300E" w:rsidRPr="006B78DB" w:rsidRDefault="006D3317">
      <w:pPr>
        <w:pStyle w:val="a4"/>
        <w:numPr>
          <w:ilvl w:val="0"/>
          <w:numId w:val="2"/>
        </w:numPr>
        <w:tabs>
          <w:tab w:val="left" w:pos="1034"/>
        </w:tabs>
        <w:ind w:left="808" w:right="194" w:firstLine="0"/>
        <w:rPr>
          <w:sz w:val="23"/>
          <w:szCs w:val="23"/>
        </w:rPr>
      </w:pPr>
      <w:r w:rsidRPr="004D656F">
        <w:rPr>
          <w:sz w:val="24"/>
          <w:szCs w:val="24"/>
          <w:lang w:eastAsia="ru-RU"/>
        </w:rPr>
        <w:t>să îndeplinească cerințele stabilite în cazul trecerii din corpul de subofiţeri în corpul de ofiţeri</w:t>
      </w:r>
      <w:r w:rsidR="0062497B" w:rsidRPr="006B78DB">
        <w:rPr>
          <w:sz w:val="23"/>
          <w:szCs w:val="23"/>
        </w:rPr>
        <w:t>.</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004C77E7" w:rsidRPr="004D656F">
        <w:rPr>
          <w:sz w:val="24"/>
          <w:szCs w:val="24"/>
        </w:rPr>
        <w:t>de lucru cu informaţia, analiză şi sinteză, elaborarea documentelor, argumentare, prezentare, instruire, motivare, mobilizare de sine şi a echipei, soluţionare de probleme, comunicare eficientă, capacitatea de a lucra independent şi în echipă, aplanare de conflicte</w:t>
      </w:r>
      <w:r w:rsidRPr="0099198B">
        <w:rPr>
          <w:sz w:val="23"/>
          <w:szCs w:val="23"/>
        </w:rPr>
        <w:t>etc.</w:t>
      </w:r>
    </w:p>
    <w:p w:rsidR="0078300E" w:rsidRDefault="0062497B" w:rsidP="00FD0846">
      <w:pPr>
        <w:pStyle w:val="a3"/>
        <w:spacing w:before="92" w:line="237" w:lineRule="auto"/>
        <w:ind w:left="851" w:right="182"/>
        <w:rPr>
          <w:sz w:val="16"/>
        </w:rPr>
      </w:pPr>
      <w:r w:rsidRPr="0099198B">
        <w:rPr>
          <w:b/>
          <w:i/>
          <w:sz w:val="23"/>
          <w:szCs w:val="23"/>
          <w:highlight w:val="lightGray"/>
          <w:shd w:val="clear" w:color="auto" w:fill="00FF00"/>
        </w:rPr>
        <w:t>Atitudini/comportamente:</w:t>
      </w:r>
      <w:r w:rsidRPr="0099198B">
        <w:rPr>
          <w:b/>
          <w:i/>
          <w:spacing w:val="-7"/>
          <w:sz w:val="23"/>
          <w:szCs w:val="23"/>
        </w:rPr>
        <w:t xml:space="preserve"> </w:t>
      </w:r>
      <w:r w:rsidR="004C77E7" w:rsidRPr="004D656F">
        <w:rPr>
          <w:sz w:val="24"/>
          <w:szCs w:val="24"/>
        </w:rPr>
        <w:t xml:space="preserve">Diplomaţie, echilibru psihic şi tact în relaţia cu angajații Inspectoratului și cetăţenii, spirit de iniţiativă, creativitate, flexibilitate, disciplină, responsabilitate, rezistenţă la efort şi stres, </w:t>
      </w:r>
      <w:r w:rsidR="005B40A3">
        <w:rPr>
          <w:sz w:val="24"/>
          <w:szCs w:val="24"/>
        </w:rPr>
        <w:t xml:space="preserve">pregătire fizică bună, </w:t>
      </w:r>
      <w:r w:rsidR="004C77E7" w:rsidRPr="004D656F">
        <w:rPr>
          <w:sz w:val="24"/>
          <w:szCs w:val="24"/>
        </w:rPr>
        <w:t>tendința spre dezvoltare profesională continuă, receptivitate, obiectivitate, loialitate</w:t>
      </w:r>
      <w:r w:rsidR="004C77E7" w:rsidRPr="004D656F">
        <w:rPr>
          <w:rFonts w:eastAsia="Calibri"/>
          <w:sz w:val="24"/>
          <w:szCs w:val="24"/>
        </w:rPr>
        <w:t>.</w:t>
      </w: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15B5D">
        <w:rPr>
          <w:sz w:val="23"/>
          <w:szCs w:val="23"/>
        </w:rPr>
        <w:t>execuţie</w:t>
      </w:r>
      <w:r w:rsidR="00497592">
        <w:rPr>
          <w:sz w:val="23"/>
          <w:szCs w:val="23"/>
        </w:rPr>
        <w:t xml:space="preserve"> de nivelul </w:t>
      </w:r>
      <w:r w:rsidR="00715B5D">
        <w:rPr>
          <w:sz w:val="23"/>
          <w:szCs w:val="23"/>
        </w:rPr>
        <w:t>B0</w:t>
      </w:r>
      <w:r w:rsidR="00FD0846">
        <w:rPr>
          <w:sz w:val="23"/>
          <w:szCs w:val="23"/>
        </w:rPr>
        <w:t>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CA0A6C">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B0D38">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09.06.2025</w:t>
                            </w:r>
                            <w:bookmarkStart w:id="0" w:name="_GoBack"/>
                            <w:bookmarkEnd w:id="0"/>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5B40A3"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Şef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CA0A6C">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B0D38">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09.06.2025</w:t>
                      </w:r>
                      <w:bookmarkStart w:id="1" w:name="_GoBack"/>
                      <w:bookmarkEnd w:id="1"/>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A83312"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5B40A3"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Şef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Constituţia Republicii Moldova din 29.07.1994</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Codul contravenţional nr.218-XVI din 24.10.2008</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Codul administrativ nr. 116 din 19.07.2018</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Codul penal nr. 985-XV din 18.04.2002</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nr.320 din 27.12.2012 cu privire la activitatea Poliţiei şi statutul poliţistului</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nr.200 din 16.07.2010 privind regimul străinilor în Republica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 273-XIII din 09.11.1994 cu privire la actele de identitate din sistemul naţional de paşapoarte</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nr.270 din 18.12.2008 privind azilul în RM</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Legeanr.274 din 27.12.2011 privind integrarea străinilor în Republica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nr.269-XIII din 09.11.94 cu privire la ieşirea şi intrarea în Republica Moldova</w:t>
      </w:r>
    </w:p>
    <w:p w:rsidR="005B40A3" w:rsidRPr="006F6B90"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nr.241-XVI din 20.10.2005 privind prevenirea şi combaterea traficului de fiinţe umane</w:t>
      </w:r>
    </w:p>
    <w:p w:rsidR="005B40A3" w:rsidRPr="00EA76DE" w:rsidRDefault="005B40A3" w:rsidP="005B40A3">
      <w:pPr>
        <w:pStyle w:val="a4"/>
        <w:numPr>
          <w:ilvl w:val="0"/>
          <w:numId w:val="1"/>
        </w:numPr>
        <w:tabs>
          <w:tab w:val="left" w:pos="950"/>
        </w:tabs>
        <w:spacing w:line="271" w:lineRule="exact"/>
        <w:ind w:left="786"/>
        <w:rPr>
          <w:sz w:val="23"/>
          <w:szCs w:val="23"/>
        </w:rPr>
      </w:pPr>
      <w:r w:rsidRPr="006F6B90">
        <w:rPr>
          <w:sz w:val="23"/>
          <w:szCs w:val="23"/>
        </w:rPr>
        <w:t>Legea Nr.982-XIV din 11.05.2000 privind accesul la informaţie</w:t>
      </w:r>
    </w:p>
    <w:p w:rsidR="0078300E" w:rsidRPr="00EA76DE" w:rsidRDefault="0078300E" w:rsidP="005B40A3">
      <w:pPr>
        <w:pStyle w:val="a4"/>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19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655612F"/>
    <w:multiLevelType w:val="hybridMultilevel"/>
    <w:tmpl w:val="48D2276E"/>
    <w:lvl w:ilvl="0" w:tplc="618E13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308C5"/>
    <w:rsid w:val="000873A6"/>
    <w:rsid w:val="000B2437"/>
    <w:rsid w:val="000F5833"/>
    <w:rsid w:val="001202BC"/>
    <w:rsid w:val="0012367F"/>
    <w:rsid w:val="001A381F"/>
    <w:rsid w:val="00257BD9"/>
    <w:rsid w:val="002771D3"/>
    <w:rsid w:val="00396A72"/>
    <w:rsid w:val="003B67E6"/>
    <w:rsid w:val="003F6E74"/>
    <w:rsid w:val="004528B4"/>
    <w:rsid w:val="00497592"/>
    <w:rsid w:val="004C77E7"/>
    <w:rsid w:val="00521E8A"/>
    <w:rsid w:val="00533F36"/>
    <w:rsid w:val="00587058"/>
    <w:rsid w:val="005B40A3"/>
    <w:rsid w:val="0062497B"/>
    <w:rsid w:val="006620D9"/>
    <w:rsid w:val="006B78DB"/>
    <w:rsid w:val="006D3317"/>
    <w:rsid w:val="006F0C9A"/>
    <w:rsid w:val="006F6B90"/>
    <w:rsid w:val="00706E7A"/>
    <w:rsid w:val="00715B5D"/>
    <w:rsid w:val="00760E46"/>
    <w:rsid w:val="0078300E"/>
    <w:rsid w:val="007B0D38"/>
    <w:rsid w:val="007B19EE"/>
    <w:rsid w:val="00806ECF"/>
    <w:rsid w:val="0080728F"/>
    <w:rsid w:val="00814CAC"/>
    <w:rsid w:val="00842AA0"/>
    <w:rsid w:val="0099198B"/>
    <w:rsid w:val="00A21D03"/>
    <w:rsid w:val="00A723CF"/>
    <w:rsid w:val="00A83312"/>
    <w:rsid w:val="00B10289"/>
    <w:rsid w:val="00B204C6"/>
    <w:rsid w:val="00BC24E0"/>
    <w:rsid w:val="00C24864"/>
    <w:rsid w:val="00C6007B"/>
    <w:rsid w:val="00CA0A6C"/>
    <w:rsid w:val="00D75051"/>
    <w:rsid w:val="00DA7C80"/>
    <w:rsid w:val="00EA76DE"/>
    <w:rsid w:val="00EF235C"/>
    <w:rsid w:val="00F5232D"/>
    <w:rsid w:val="00FB6ECA"/>
    <w:rsid w:val="00FB72B4"/>
    <w:rsid w:val="00FC3E4D"/>
    <w:rsid w:val="00FD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0F95"/>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3</cp:revision>
  <cp:lastPrinted>2023-09-13T08:39:00Z</cp:lastPrinted>
  <dcterms:created xsi:type="dcterms:W3CDTF">2025-05-20T11:20:00Z</dcterms:created>
  <dcterms:modified xsi:type="dcterms:W3CDTF">2025-05-26T12:05:00Z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