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223520</wp:posOffset>
                </wp:positionV>
                <wp:extent cx="6273800" cy="164338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64338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BC24E0" w:rsidRPr="002771D3" w:rsidRDefault="00F5232D" w:rsidP="00815BBB">
                            <w:pPr>
                              <w:tabs>
                                <w:tab w:val="left" w:pos="8080"/>
                              </w:tabs>
                              <w:spacing w:line="244" w:lineRule="auto"/>
                              <w:ind w:left="567" w:right="712" w:hanging="1985"/>
                              <w:jc w:val="center"/>
                              <w:rPr>
                                <w:b/>
                                <w:color w:val="C00000"/>
                                <w:sz w:val="24"/>
                              </w:rPr>
                            </w:pPr>
                            <w:r>
                              <w:rPr>
                                <w:b/>
                                <w:color w:val="C00000"/>
                                <w:sz w:val="24"/>
                              </w:rPr>
                              <w:t xml:space="preserve">                                  </w:t>
                            </w:r>
                            <w:proofErr w:type="spellStart"/>
                            <w:r w:rsidR="001A381F">
                              <w:rPr>
                                <w:b/>
                                <w:color w:val="C00000"/>
                                <w:sz w:val="24"/>
                              </w:rPr>
                              <w:t>Ofiţer</w:t>
                            </w:r>
                            <w:proofErr w:type="spellEnd"/>
                            <w:r w:rsidR="001A381F">
                              <w:rPr>
                                <w:b/>
                                <w:color w:val="C00000"/>
                                <w:sz w:val="24"/>
                              </w:rPr>
                              <w:t xml:space="preserve"> superior </w:t>
                            </w:r>
                            <w:r w:rsidR="00017C95">
                              <w:rPr>
                                <w:b/>
                                <w:color w:val="C00000"/>
                                <w:sz w:val="24"/>
                              </w:rPr>
                              <w:t xml:space="preserve">al </w:t>
                            </w:r>
                            <w:r w:rsidR="000365E0">
                              <w:rPr>
                                <w:b/>
                                <w:color w:val="C00000"/>
                                <w:sz w:val="24"/>
                              </w:rPr>
                              <w:t xml:space="preserve">Secției </w:t>
                            </w:r>
                            <w:r w:rsidR="00815BBB">
                              <w:rPr>
                                <w:b/>
                                <w:color w:val="C00000"/>
                                <w:sz w:val="24"/>
                              </w:rPr>
                              <w:t>management operațional a Direcției regionale Centru</w:t>
                            </w:r>
                          </w:p>
                          <w:p w:rsidR="0078300E" w:rsidRDefault="0062497B" w:rsidP="00815BBB">
                            <w:pPr>
                              <w:tabs>
                                <w:tab w:val="left" w:pos="7797"/>
                              </w:tabs>
                              <w:spacing w:line="244" w:lineRule="auto"/>
                              <w:ind w:left="1418" w:right="1137"/>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proofErr w:type="spellStart"/>
                            <w:r w:rsidR="001A381F">
                              <w:rPr>
                                <w:b/>
                                <w:color w:val="C00000"/>
                                <w:sz w:val="24"/>
                              </w:rPr>
                              <w:t>execuţie</w:t>
                            </w:r>
                            <w:proofErr w:type="spellEnd"/>
                            <w:r w:rsidR="001A381F">
                              <w:rPr>
                                <w:b/>
                                <w:color w:val="C00000"/>
                                <w:sz w:val="24"/>
                              </w:rPr>
                              <w:t>,</w:t>
                            </w:r>
                            <w:r w:rsidR="00815BBB">
                              <w:rPr>
                                <w:b/>
                                <w:color w:val="C00000"/>
                                <w:sz w:val="24"/>
                              </w:rPr>
                              <w:t xml:space="preserve"> perioadă determinată,</w:t>
                            </w:r>
                            <w:r w:rsidR="001A381F">
                              <w:rPr>
                                <w:b/>
                                <w:color w:val="C00000"/>
                                <w:sz w:val="24"/>
                              </w:rPr>
                              <w:t xml:space="preserve"> sursa </w:t>
                            </w:r>
                            <w:r w:rsidR="000365E0">
                              <w:rPr>
                                <w:b/>
                                <w:color w:val="C00000"/>
                                <w:sz w:val="24"/>
                              </w:rPr>
                              <w:t>in</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in;margin-top:17.6pt;width:494pt;height:129.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BC24E0" w:rsidRPr="002771D3" w:rsidRDefault="00F5232D" w:rsidP="00815BBB">
                      <w:pPr>
                        <w:tabs>
                          <w:tab w:val="left" w:pos="8080"/>
                        </w:tabs>
                        <w:spacing w:line="244" w:lineRule="auto"/>
                        <w:ind w:left="567" w:right="712" w:hanging="1985"/>
                        <w:jc w:val="center"/>
                        <w:rPr>
                          <w:b/>
                          <w:color w:val="C00000"/>
                          <w:sz w:val="24"/>
                        </w:rPr>
                      </w:pPr>
                      <w:r>
                        <w:rPr>
                          <w:b/>
                          <w:color w:val="C00000"/>
                          <w:sz w:val="24"/>
                        </w:rPr>
                        <w:t xml:space="preserve">                                  </w:t>
                      </w:r>
                      <w:proofErr w:type="spellStart"/>
                      <w:r w:rsidR="001A381F">
                        <w:rPr>
                          <w:b/>
                          <w:color w:val="C00000"/>
                          <w:sz w:val="24"/>
                        </w:rPr>
                        <w:t>Ofiţer</w:t>
                      </w:r>
                      <w:proofErr w:type="spellEnd"/>
                      <w:r w:rsidR="001A381F">
                        <w:rPr>
                          <w:b/>
                          <w:color w:val="C00000"/>
                          <w:sz w:val="24"/>
                        </w:rPr>
                        <w:t xml:space="preserve"> superior </w:t>
                      </w:r>
                      <w:r w:rsidR="00017C95">
                        <w:rPr>
                          <w:b/>
                          <w:color w:val="C00000"/>
                          <w:sz w:val="24"/>
                        </w:rPr>
                        <w:t xml:space="preserve">al </w:t>
                      </w:r>
                      <w:r w:rsidR="000365E0">
                        <w:rPr>
                          <w:b/>
                          <w:color w:val="C00000"/>
                          <w:sz w:val="24"/>
                        </w:rPr>
                        <w:t xml:space="preserve">Secției </w:t>
                      </w:r>
                      <w:r w:rsidR="00815BBB">
                        <w:rPr>
                          <w:b/>
                          <w:color w:val="C00000"/>
                          <w:sz w:val="24"/>
                        </w:rPr>
                        <w:t>management operațional a Direcției regionale Centru</w:t>
                      </w:r>
                    </w:p>
                    <w:p w:rsidR="0078300E" w:rsidRDefault="0062497B" w:rsidP="00815BBB">
                      <w:pPr>
                        <w:tabs>
                          <w:tab w:val="left" w:pos="7797"/>
                        </w:tabs>
                        <w:spacing w:line="244" w:lineRule="auto"/>
                        <w:ind w:left="1418" w:right="1137"/>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proofErr w:type="spellStart"/>
                      <w:r w:rsidR="001A381F">
                        <w:rPr>
                          <w:b/>
                          <w:color w:val="C00000"/>
                          <w:sz w:val="24"/>
                        </w:rPr>
                        <w:t>execuţie</w:t>
                      </w:r>
                      <w:proofErr w:type="spellEnd"/>
                      <w:r w:rsidR="001A381F">
                        <w:rPr>
                          <w:b/>
                          <w:color w:val="C00000"/>
                          <w:sz w:val="24"/>
                        </w:rPr>
                        <w:t>,</w:t>
                      </w:r>
                      <w:r w:rsidR="00815BBB">
                        <w:rPr>
                          <w:b/>
                          <w:color w:val="C00000"/>
                          <w:sz w:val="24"/>
                        </w:rPr>
                        <w:t xml:space="preserve"> perioadă determinată,</w:t>
                      </w:r>
                      <w:r w:rsidR="001A381F">
                        <w:rPr>
                          <w:b/>
                          <w:color w:val="C00000"/>
                          <w:sz w:val="24"/>
                        </w:rPr>
                        <w:t xml:space="preserve"> sursa </w:t>
                      </w:r>
                      <w:r w:rsidR="000365E0">
                        <w:rPr>
                          <w:b/>
                          <w:color w:val="C00000"/>
                          <w:sz w:val="24"/>
                        </w:rPr>
                        <w:t>in</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v:textbox>
                <w10:wrap type="topAndBottom" anchorx="page"/>
              </v:shape>
            </w:pict>
          </mc:Fallback>
        </mc:AlternateContent>
      </w:r>
    </w:p>
    <w:p w:rsidR="0078300E" w:rsidRPr="003557DE" w:rsidRDefault="0078300E">
      <w:pPr>
        <w:pStyle w:val="a3"/>
        <w:spacing w:before="4"/>
        <w:rPr>
          <w:b/>
          <w:sz w:val="12"/>
          <w:szCs w:val="10"/>
        </w:rPr>
      </w:pPr>
      <w:bookmarkStart w:id="0" w:name="_GoBack"/>
      <w:bookmarkEnd w:id="0"/>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B16611" w:rsidRPr="00017C95" w:rsidRDefault="00815BBB" w:rsidP="00B16611">
      <w:pPr>
        <w:pStyle w:val="1"/>
        <w:spacing w:before="95"/>
        <w:ind w:right="357" w:firstLine="519"/>
        <w:jc w:val="both"/>
        <w:rPr>
          <w:b w:val="0"/>
          <w:bCs w:val="0"/>
          <w:sz w:val="2"/>
          <w:szCs w:val="2"/>
        </w:rPr>
      </w:pPr>
      <w:r w:rsidRPr="00815BBB">
        <w:rPr>
          <w:b w:val="0"/>
          <w:bCs w:val="0"/>
        </w:rPr>
        <w:t>Realizarea atribuțiilor de activitate în cadrul DR Centru, asigurarea creării și menținerii tabloului situațional regional în scopul informării exacte în timp util conducerii DR Centru, al IGM, alte autorități cu responsabilități, luarea deciziilor în limita competențelor și înștiințarea persoanelor în decursul activității</w:t>
      </w:r>
      <w:r w:rsidR="00B16611" w:rsidRPr="00B16611">
        <w:rPr>
          <w:b w:val="0"/>
          <w:bCs w:val="0"/>
        </w:rPr>
        <w:t>.</w:t>
      </w:r>
    </w:p>
    <w:p w:rsidR="00815BBB" w:rsidRPr="00815BBB" w:rsidRDefault="00B10289" w:rsidP="00815BBB">
      <w:pPr>
        <w:pStyle w:val="1"/>
        <w:spacing w:before="95"/>
        <w:ind w:left="2147"/>
        <w:jc w:val="both"/>
        <w:rPr>
          <w:b w:val="0"/>
          <w:bCs w:val="0"/>
          <w:sz w:val="2"/>
          <w:szCs w:val="2"/>
        </w:rPr>
      </w:pPr>
      <w:r>
        <w:rPr>
          <w:b w:val="0"/>
          <w:bCs w:val="0"/>
          <w:sz w:val="23"/>
          <w:szCs w:val="23"/>
        </w:rPr>
        <w:t xml:space="preserve">                  </w:t>
      </w:r>
    </w:p>
    <w:p w:rsidR="0078300E" w:rsidRDefault="00B10289" w:rsidP="00B10289">
      <w:pPr>
        <w:pStyle w:val="1"/>
        <w:spacing w:before="95"/>
        <w:ind w:left="2147"/>
        <w:jc w:val="both"/>
      </w:pPr>
      <w:r>
        <w:rPr>
          <w:b w:val="0"/>
          <w:bCs w:val="0"/>
          <w:sz w:val="23"/>
          <w:szCs w:val="23"/>
        </w:rPr>
        <w:t xml:space="preserve">       </w:t>
      </w:r>
      <w:r w:rsidR="00815BBB">
        <w:rPr>
          <w:b w:val="0"/>
          <w:bCs w:val="0"/>
          <w:sz w:val="23"/>
          <w:szCs w:val="23"/>
        </w:rPr>
        <w:t xml:space="preserve">                              </w:t>
      </w:r>
      <w:r w:rsidRPr="00B10289">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183515</wp:posOffset>
                </wp:positionV>
                <wp:extent cx="6196965" cy="1595120"/>
                <wp:effectExtent l="0" t="0" r="0" b="508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59512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C95" w:rsidRDefault="006F0C9A" w:rsidP="00017C95">
                            <w:pPr>
                              <w:pStyle w:val="a3"/>
                              <w:tabs>
                                <w:tab w:val="left" w:pos="540"/>
                              </w:tabs>
                              <w:spacing w:line="276" w:lineRule="auto"/>
                              <w:ind w:right="23"/>
                              <w:jc w:val="both"/>
                              <w:rPr>
                                <w:sz w:val="24"/>
                                <w:szCs w:val="24"/>
                              </w:rPr>
                            </w:pPr>
                            <w:r>
                              <w:rPr>
                                <w:sz w:val="23"/>
                                <w:szCs w:val="23"/>
                              </w:rPr>
                              <w:t xml:space="preserve">1. </w:t>
                            </w:r>
                            <w:r w:rsidR="00815BBB" w:rsidRPr="00815BBB">
                              <w:rPr>
                                <w:sz w:val="24"/>
                                <w:szCs w:val="24"/>
                              </w:rPr>
                              <w:t>Realizarea procesului de acumulare și procesare a informațiilor despre situația operativă din teritoriul deservit de Direcție, cu informarea conducerii IGM /conducătorilor subdiviziunilor de resort și realizarea periodică a analizei situației operative</w:t>
                            </w:r>
                            <w:r w:rsidR="00017C95">
                              <w:rPr>
                                <w:sz w:val="24"/>
                                <w:szCs w:val="24"/>
                              </w:rPr>
                              <w:t>.</w:t>
                            </w:r>
                          </w:p>
                          <w:p w:rsidR="0078300E" w:rsidRPr="006F0C9A" w:rsidRDefault="006F0C9A" w:rsidP="00017C95">
                            <w:pPr>
                              <w:pStyle w:val="a3"/>
                              <w:tabs>
                                <w:tab w:val="left" w:pos="540"/>
                              </w:tabs>
                              <w:spacing w:line="276" w:lineRule="auto"/>
                              <w:ind w:right="23"/>
                              <w:jc w:val="both"/>
                              <w:rPr>
                                <w:sz w:val="24"/>
                                <w:szCs w:val="24"/>
                              </w:rPr>
                            </w:pPr>
                            <w:r>
                              <w:rPr>
                                <w:sz w:val="24"/>
                                <w:szCs w:val="24"/>
                              </w:rPr>
                              <w:t xml:space="preserve">2. </w:t>
                            </w:r>
                            <w:r w:rsidR="00815BBB" w:rsidRPr="00815BBB">
                              <w:rPr>
                                <w:sz w:val="24"/>
                                <w:szCs w:val="24"/>
                              </w:rPr>
                              <w:t>Monitorizarea respectării regimului de control-acces în sediul acestuia, aplicarea standardului regimului de control</w:t>
                            </w:r>
                            <w:r w:rsidR="00D835AC">
                              <w:rPr>
                                <w:sz w:val="24"/>
                                <w:szCs w:val="24"/>
                              </w:rPr>
                              <w:t xml:space="preserve"> </w:t>
                            </w:r>
                            <w:r w:rsidR="00815BBB" w:rsidRPr="00815BBB">
                              <w:rPr>
                                <w:sz w:val="24"/>
                                <w:szCs w:val="24"/>
                              </w:rPr>
                              <w:t>acces în sediile Direcției</w:t>
                            </w:r>
                            <w:r w:rsidR="00B16611">
                              <w:rPr>
                                <w:sz w:val="24"/>
                                <w:szCs w:val="24"/>
                              </w:rPr>
                              <w:t>.</w:t>
                            </w:r>
                          </w:p>
                          <w:p w:rsidR="006A3F04" w:rsidRDefault="006F0C9A" w:rsidP="00017C95">
                            <w:pPr>
                              <w:pStyle w:val="a3"/>
                              <w:tabs>
                                <w:tab w:val="left" w:pos="426"/>
                              </w:tabs>
                              <w:spacing w:line="276" w:lineRule="auto"/>
                              <w:ind w:right="38"/>
                              <w:jc w:val="both"/>
                              <w:rPr>
                                <w:sz w:val="24"/>
                                <w:szCs w:val="24"/>
                              </w:rPr>
                            </w:pPr>
                            <w:r>
                              <w:rPr>
                                <w:sz w:val="24"/>
                                <w:szCs w:val="24"/>
                              </w:rPr>
                              <w:t xml:space="preserve">3. </w:t>
                            </w:r>
                            <w:r w:rsidR="00815BBB" w:rsidRPr="00815BBB">
                              <w:rPr>
                                <w:sz w:val="24"/>
                                <w:szCs w:val="24"/>
                              </w:rPr>
                              <w:t>Elaborarea notelor informative zilnice/săptămânale cu privire la activitățile desfășurate de Direcție</w:t>
                            </w:r>
                            <w:r w:rsidR="006A3F04">
                              <w:rPr>
                                <w:sz w:val="24"/>
                                <w:szCs w:val="24"/>
                              </w:rPr>
                              <w:t>.</w:t>
                            </w:r>
                          </w:p>
                          <w:p w:rsidR="00017C95" w:rsidRPr="006F0C9A" w:rsidRDefault="00017C95" w:rsidP="00017C95">
                            <w:pPr>
                              <w:pStyle w:val="a3"/>
                              <w:tabs>
                                <w:tab w:val="left" w:pos="426"/>
                              </w:tabs>
                              <w:spacing w:line="276" w:lineRule="auto"/>
                              <w:ind w:right="38"/>
                              <w:jc w:val="both"/>
                              <w:rPr>
                                <w:sz w:val="24"/>
                                <w:szCs w:val="24"/>
                              </w:rPr>
                            </w:pPr>
                            <w:r>
                              <w:rPr>
                                <w:sz w:val="24"/>
                                <w:szCs w:val="24"/>
                              </w:rPr>
                              <w:t xml:space="preserve">4. </w:t>
                            </w:r>
                            <w:r w:rsidR="00815BBB" w:rsidRPr="00815BBB">
                              <w:rPr>
                                <w:sz w:val="24"/>
                                <w:szCs w:val="24"/>
                              </w:rPr>
                              <w:t xml:space="preserve">Evaluarea situației privind disponibilitatea mijloacelor și </w:t>
                            </w:r>
                            <w:proofErr w:type="spellStart"/>
                            <w:r w:rsidR="00815BBB" w:rsidRPr="00815BBB">
                              <w:rPr>
                                <w:sz w:val="24"/>
                                <w:szCs w:val="24"/>
                              </w:rPr>
                              <w:t>echip</w:t>
                            </w:r>
                            <w:proofErr w:type="spellEnd"/>
                            <w:r w:rsidR="00815BBB" w:rsidRPr="00815BBB">
                              <w:rPr>
                                <w:sz w:val="24"/>
                                <w:szCs w:val="24"/>
                              </w:rPr>
                              <w:t xml:space="preserve"> </w:t>
                            </w:r>
                            <w:proofErr w:type="spellStart"/>
                            <w:r w:rsidR="00815BBB" w:rsidRPr="00815BBB">
                              <w:rPr>
                                <w:sz w:val="24"/>
                                <w:szCs w:val="24"/>
                              </w:rPr>
                              <w:t>amentelor</w:t>
                            </w:r>
                            <w:proofErr w:type="spellEnd"/>
                            <w:r w:rsidR="00815BBB" w:rsidRPr="00815BBB">
                              <w:rPr>
                                <w:sz w:val="24"/>
                                <w:szCs w:val="24"/>
                              </w:rPr>
                              <w:t xml:space="preserve"> speciale necesare spre realizarea misiunilor</w:t>
                            </w:r>
                            <w:r w:rsidR="00815BBB">
                              <w:rPr>
                                <w:sz w:val="24"/>
                                <w:szCs w:val="24"/>
                              </w:rPr>
                              <w:t>.</w:t>
                            </w:r>
                          </w:p>
                          <w:p w:rsidR="00C6007B" w:rsidRPr="006B78DB" w:rsidRDefault="00C6007B" w:rsidP="006F0C9A">
                            <w:pPr>
                              <w:pStyle w:val="a3"/>
                              <w:tabs>
                                <w:tab w:val="left" w:pos="567"/>
                              </w:tabs>
                              <w:spacing w:line="276" w:lineRule="auto"/>
                              <w:ind w:left="142" w:right="38"/>
                              <w:jc w:val="both"/>
                              <w:rPr>
                                <w:sz w:val="23"/>
                                <w:szCs w:val="23"/>
                              </w:rPr>
                            </w:pP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45pt;width:487.95pt;height:125.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" fillcolor="#fcfbf9" stroked="f">
                <v:textbox inset="0,0,0,0">
                  <w:txbxContent>
                    <w:p w:rsidR="00017C95" w:rsidRDefault="006F0C9A" w:rsidP="00017C95">
                      <w:pPr>
                        <w:pStyle w:val="a3"/>
                        <w:tabs>
                          <w:tab w:val="left" w:pos="540"/>
                        </w:tabs>
                        <w:spacing w:line="276" w:lineRule="auto"/>
                        <w:ind w:right="23"/>
                        <w:jc w:val="both"/>
                        <w:rPr>
                          <w:sz w:val="24"/>
                          <w:szCs w:val="24"/>
                        </w:rPr>
                      </w:pPr>
                      <w:r>
                        <w:rPr>
                          <w:sz w:val="23"/>
                          <w:szCs w:val="23"/>
                        </w:rPr>
                        <w:t xml:space="preserve">1. </w:t>
                      </w:r>
                      <w:r w:rsidR="00815BBB" w:rsidRPr="00815BBB">
                        <w:rPr>
                          <w:sz w:val="24"/>
                          <w:szCs w:val="24"/>
                        </w:rPr>
                        <w:t>Realizarea procesului de acumulare și procesare a informațiilor despre situația operativă din teritoriul deservit de Direcție, cu informarea conducerii IGM /conducătorilor subdiviziunilor de resort și realizarea periodică a analizei situației operative</w:t>
                      </w:r>
                      <w:r w:rsidR="00017C95">
                        <w:rPr>
                          <w:sz w:val="24"/>
                          <w:szCs w:val="24"/>
                        </w:rPr>
                        <w:t>.</w:t>
                      </w:r>
                    </w:p>
                    <w:p w:rsidR="0078300E" w:rsidRPr="006F0C9A" w:rsidRDefault="006F0C9A" w:rsidP="00017C95">
                      <w:pPr>
                        <w:pStyle w:val="a3"/>
                        <w:tabs>
                          <w:tab w:val="left" w:pos="540"/>
                        </w:tabs>
                        <w:spacing w:line="276" w:lineRule="auto"/>
                        <w:ind w:right="23"/>
                        <w:jc w:val="both"/>
                        <w:rPr>
                          <w:sz w:val="24"/>
                          <w:szCs w:val="24"/>
                        </w:rPr>
                      </w:pPr>
                      <w:r>
                        <w:rPr>
                          <w:sz w:val="24"/>
                          <w:szCs w:val="24"/>
                        </w:rPr>
                        <w:t xml:space="preserve">2. </w:t>
                      </w:r>
                      <w:r w:rsidR="00815BBB" w:rsidRPr="00815BBB">
                        <w:rPr>
                          <w:sz w:val="24"/>
                          <w:szCs w:val="24"/>
                        </w:rPr>
                        <w:t>Monitorizarea respectării regimului de control-acces în sediul acestuia, aplicarea standardului regimului de control</w:t>
                      </w:r>
                      <w:r w:rsidR="00D835AC">
                        <w:rPr>
                          <w:sz w:val="24"/>
                          <w:szCs w:val="24"/>
                        </w:rPr>
                        <w:t xml:space="preserve"> </w:t>
                      </w:r>
                      <w:r w:rsidR="00815BBB" w:rsidRPr="00815BBB">
                        <w:rPr>
                          <w:sz w:val="24"/>
                          <w:szCs w:val="24"/>
                        </w:rPr>
                        <w:t>acces în sediile Direcției</w:t>
                      </w:r>
                      <w:r w:rsidR="00B16611">
                        <w:rPr>
                          <w:sz w:val="24"/>
                          <w:szCs w:val="24"/>
                        </w:rPr>
                        <w:t>.</w:t>
                      </w:r>
                    </w:p>
                    <w:p w:rsidR="006A3F04" w:rsidRDefault="006F0C9A" w:rsidP="00017C95">
                      <w:pPr>
                        <w:pStyle w:val="a3"/>
                        <w:tabs>
                          <w:tab w:val="left" w:pos="426"/>
                        </w:tabs>
                        <w:spacing w:line="276" w:lineRule="auto"/>
                        <w:ind w:right="38"/>
                        <w:jc w:val="both"/>
                        <w:rPr>
                          <w:sz w:val="24"/>
                          <w:szCs w:val="24"/>
                        </w:rPr>
                      </w:pPr>
                      <w:r>
                        <w:rPr>
                          <w:sz w:val="24"/>
                          <w:szCs w:val="24"/>
                        </w:rPr>
                        <w:t xml:space="preserve">3. </w:t>
                      </w:r>
                      <w:r w:rsidR="00815BBB" w:rsidRPr="00815BBB">
                        <w:rPr>
                          <w:sz w:val="24"/>
                          <w:szCs w:val="24"/>
                        </w:rPr>
                        <w:t>Elaborarea notelor informative zilnice/săptămânale cu privire la activitățile desfășurate de Direcție</w:t>
                      </w:r>
                      <w:r w:rsidR="006A3F04">
                        <w:rPr>
                          <w:sz w:val="24"/>
                          <w:szCs w:val="24"/>
                        </w:rPr>
                        <w:t>.</w:t>
                      </w:r>
                    </w:p>
                    <w:p w:rsidR="00017C95" w:rsidRPr="006F0C9A" w:rsidRDefault="00017C95" w:rsidP="00017C95">
                      <w:pPr>
                        <w:pStyle w:val="a3"/>
                        <w:tabs>
                          <w:tab w:val="left" w:pos="426"/>
                        </w:tabs>
                        <w:spacing w:line="276" w:lineRule="auto"/>
                        <w:ind w:right="38"/>
                        <w:jc w:val="both"/>
                        <w:rPr>
                          <w:sz w:val="24"/>
                          <w:szCs w:val="24"/>
                        </w:rPr>
                      </w:pPr>
                      <w:r>
                        <w:rPr>
                          <w:sz w:val="24"/>
                          <w:szCs w:val="24"/>
                        </w:rPr>
                        <w:t xml:space="preserve">4. </w:t>
                      </w:r>
                      <w:r w:rsidR="00815BBB" w:rsidRPr="00815BBB">
                        <w:rPr>
                          <w:sz w:val="24"/>
                          <w:szCs w:val="24"/>
                        </w:rPr>
                        <w:t xml:space="preserve">Evaluarea situației privind disponibilitatea mijloacelor și </w:t>
                      </w:r>
                      <w:proofErr w:type="spellStart"/>
                      <w:r w:rsidR="00815BBB" w:rsidRPr="00815BBB">
                        <w:rPr>
                          <w:sz w:val="24"/>
                          <w:szCs w:val="24"/>
                        </w:rPr>
                        <w:t>echip</w:t>
                      </w:r>
                      <w:proofErr w:type="spellEnd"/>
                      <w:r w:rsidR="00815BBB" w:rsidRPr="00815BBB">
                        <w:rPr>
                          <w:sz w:val="24"/>
                          <w:szCs w:val="24"/>
                        </w:rPr>
                        <w:t xml:space="preserve"> </w:t>
                      </w:r>
                      <w:proofErr w:type="spellStart"/>
                      <w:r w:rsidR="00815BBB" w:rsidRPr="00815BBB">
                        <w:rPr>
                          <w:sz w:val="24"/>
                          <w:szCs w:val="24"/>
                        </w:rPr>
                        <w:t>amentelor</w:t>
                      </w:r>
                      <w:proofErr w:type="spellEnd"/>
                      <w:r w:rsidR="00815BBB" w:rsidRPr="00815BBB">
                        <w:rPr>
                          <w:sz w:val="24"/>
                          <w:szCs w:val="24"/>
                        </w:rPr>
                        <w:t xml:space="preserve"> speciale necesare spre realizarea misiunilor</w:t>
                      </w:r>
                      <w:r w:rsidR="00815BBB">
                        <w:rPr>
                          <w:sz w:val="24"/>
                          <w:szCs w:val="24"/>
                        </w:rPr>
                        <w:t>.</w:t>
                      </w:r>
                    </w:p>
                    <w:p w:rsidR="00C6007B" w:rsidRPr="006B78DB" w:rsidRDefault="00C6007B" w:rsidP="006F0C9A">
                      <w:pPr>
                        <w:pStyle w:val="a3"/>
                        <w:tabs>
                          <w:tab w:val="left" w:pos="567"/>
                        </w:tabs>
                        <w:spacing w:line="276" w:lineRule="auto"/>
                        <w:ind w:left="142" w:right="38"/>
                        <w:jc w:val="both"/>
                        <w:rPr>
                          <w:sz w:val="23"/>
                          <w:szCs w:val="23"/>
                        </w:rPr>
                      </w:pPr>
                    </w:p>
                    <w:p w:rsidR="0078300E" w:rsidRDefault="0078300E" w:rsidP="003B67E6">
                      <w:pPr>
                        <w:pStyle w:val="a3"/>
                        <w:tabs>
                          <w:tab w:val="left" w:pos="552"/>
                        </w:tabs>
                        <w:ind w:left="142" w:right="35" w:firstLine="142"/>
                      </w:pPr>
                    </w:p>
                  </w:txbxContent>
                </v:textbox>
                <w10:wrap type="topAndBottom" anchorx="page"/>
              </v:shape>
            </w:pict>
          </mc:Fallback>
        </mc:AlternateContent>
      </w:r>
    </w:p>
    <w:p w:rsidR="0078300E" w:rsidRPr="00815BBB" w:rsidRDefault="0078300E">
      <w:pPr>
        <w:pStyle w:val="a3"/>
        <w:rPr>
          <w:sz w:val="2"/>
          <w:szCs w:val="2"/>
        </w:rPr>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815BBB" w:rsidRDefault="006B78DB" w:rsidP="006B78DB">
      <w:pPr>
        <w:pStyle w:val="2"/>
        <w:rPr>
          <w:sz w:val="14"/>
          <w:szCs w:val="14"/>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3557DE" w:rsidRDefault="00D75051" w:rsidP="006B78DB">
      <w:pPr>
        <w:pStyle w:val="a3"/>
        <w:spacing w:line="227" w:lineRule="exact"/>
        <w:ind w:left="765"/>
        <w:rPr>
          <w:sz w:val="6"/>
          <w:szCs w:val="6"/>
        </w:rPr>
      </w:pP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5"/>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5"/>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5"/>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5"/>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A3F04" w:rsidRDefault="00815BBB" w:rsidP="006B78DB">
      <w:pPr>
        <w:pStyle w:val="2"/>
        <w:rPr>
          <w:b w:val="0"/>
          <w:bCs w:val="0"/>
          <w:i w:val="0"/>
          <w:iCs w:val="0"/>
          <w:sz w:val="23"/>
          <w:szCs w:val="23"/>
        </w:rPr>
      </w:pPr>
      <w:r w:rsidRPr="00815BBB">
        <w:rPr>
          <w:b w:val="0"/>
          <w:bCs w:val="0"/>
          <w:i w:val="0"/>
          <w:iCs w:val="0"/>
          <w:sz w:val="23"/>
          <w:szCs w:val="23"/>
        </w:rPr>
        <w:t>Superioare de licență cu diplomă/echivalente în domeniile: științe ale educației; științe sociale și comportamentale; științe administrative; științe economice; drept; servicii ale securității</w:t>
      </w:r>
      <w:r w:rsidR="006A3F04" w:rsidRPr="006A3F04">
        <w:rPr>
          <w:b w:val="0"/>
          <w:bCs w:val="0"/>
          <w:i w:val="0"/>
          <w:iCs w:val="0"/>
          <w:sz w:val="23"/>
          <w:szCs w:val="23"/>
        </w:rPr>
        <w:t>.</w:t>
      </w:r>
    </w:p>
    <w:p w:rsidR="006B78DB" w:rsidRPr="006B78DB" w:rsidRDefault="0062497B" w:rsidP="006B78DB">
      <w:pPr>
        <w:pStyle w:val="2"/>
        <w:rPr>
          <w:shd w:val="clear" w:color="auto" w:fill="00FF00"/>
        </w:rPr>
      </w:pPr>
      <w:proofErr w:type="spellStart"/>
      <w:r w:rsidRPr="006B78DB">
        <w:rPr>
          <w:highlight w:val="lightGray"/>
          <w:shd w:val="clear" w:color="auto" w:fill="00FF00"/>
        </w:rPr>
        <w:t>Cunoştinţe</w:t>
      </w:r>
      <w:proofErr w:type="spellEnd"/>
      <w:r w:rsidRPr="006B78DB">
        <w:rPr>
          <w:highlight w:val="lightGray"/>
          <w:shd w:val="clear" w:color="auto" w:fill="00FF00"/>
        </w:rPr>
        <w:t>:</w:t>
      </w:r>
    </w:p>
    <w:p w:rsidR="0078300E" w:rsidRPr="006B78DB" w:rsidRDefault="0062497B">
      <w:pPr>
        <w:pStyle w:val="a5"/>
        <w:numPr>
          <w:ilvl w:val="1"/>
          <w:numId w:val="5"/>
        </w:numPr>
        <w:tabs>
          <w:tab w:val="left" w:pos="1027"/>
        </w:tabs>
        <w:spacing w:line="227" w:lineRule="exact"/>
        <w:ind w:hanging="219"/>
        <w:rPr>
          <w:sz w:val="23"/>
          <w:szCs w:val="23"/>
        </w:rPr>
      </w:pPr>
      <w:proofErr w:type="spellStart"/>
      <w:r w:rsidRPr="006B78DB">
        <w:rPr>
          <w:sz w:val="23"/>
          <w:szCs w:val="23"/>
        </w:rPr>
        <w:t>cunoaşterea</w:t>
      </w:r>
      <w:proofErr w:type="spellEnd"/>
      <w:r w:rsidRPr="006B78DB">
        <w:rPr>
          <w:spacing w:val="-5"/>
          <w:sz w:val="23"/>
          <w:szCs w:val="23"/>
        </w:rPr>
        <w:t xml:space="preserve"> </w:t>
      </w:r>
      <w:r w:rsidR="00587058">
        <w:rPr>
          <w:sz w:val="23"/>
          <w:szCs w:val="23"/>
        </w:rPr>
        <w:t>legislației în domeniu</w:t>
      </w:r>
      <w:r w:rsidRPr="006B78DB">
        <w:rPr>
          <w:sz w:val="23"/>
          <w:szCs w:val="23"/>
        </w:rPr>
        <w:t>;</w:t>
      </w:r>
    </w:p>
    <w:p w:rsidR="0078300E" w:rsidRPr="00715B5D" w:rsidRDefault="0062497B" w:rsidP="00715B5D">
      <w:pPr>
        <w:pStyle w:val="a5"/>
        <w:numPr>
          <w:ilvl w:val="1"/>
          <w:numId w:val="5"/>
        </w:numPr>
        <w:tabs>
          <w:tab w:val="left" w:pos="1027"/>
        </w:tabs>
        <w:spacing w:before="1"/>
        <w:ind w:hanging="219"/>
        <w:rPr>
          <w:sz w:val="23"/>
          <w:szCs w:val="23"/>
        </w:rPr>
      </w:pPr>
      <w:proofErr w:type="spellStart"/>
      <w:r w:rsidRPr="006B78DB">
        <w:rPr>
          <w:sz w:val="23"/>
          <w:szCs w:val="23"/>
        </w:rPr>
        <w:t>cunoaşterea</w:t>
      </w:r>
      <w:proofErr w:type="spellEnd"/>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Default="0062497B" w:rsidP="00017C95">
      <w:pPr>
        <w:pStyle w:val="a5"/>
        <w:numPr>
          <w:ilvl w:val="1"/>
          <w:numId w:val="5"/>
        </w:numPr>
        <w:tabs>
          <w:tab w:val="left" w:pos="809"/>
        </w:tabs>
        <w:spacing w:before="1"/>
        <w:rPr>
          <w:sz w:val="23"/>
          <w:szCs w:val="23"/>
        </w:rPr>
      </w:pP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proofErr w:type="spellStart"/>
      <w:r w:rsidRPr="006B78DB">
        <w:rPr>
          <w:sz w:val="23"/>
          <w:szCs w:val="23"/>
        </w:rPr>
        <w:t>MoldLex</w:t>
      </w:r>
      <w:proofErr w:type="spellEnd"/>
      <w:r w:rsidRPr="006B78DB">
        <w:rPr>
          <w:sz w:val="23"/>
          <w:szCs w:val="23"/>
        </w:rPr>
        <w:t>)</w:t>
      </w:r>
      <w:r w:rsidR="00017C95">
        <w:rPr>
          <w:sz w:val="23"/>
          <w:szCs w:val="23"/>
        </w:rPr>
        <w:t>;</w:t>
      </w:r>
    </w:p>
    <w:p w:rsidR="00017C95" w:rsidRDefault="00017C95" w:rsidP="00017C95">
      <w:pPr>
        <w:pStyle w:val="a5"/>
        <w:numPr>
          <w:ilvl w:val="1"/>
          <w:numId w:val="5"/>
        </w:numPr>
        <w:tabs>
          <w:tab w:val="left" w:pos="809"/>
        </w:tabs>
        <w:spacing w:before="1"/>
        <w:rPr>
          <w:sz w:val="23"/>
          <w:szCs w:val="23"/>
        </w:rPr>
      </w:pPr>
      <w:r w:rsidRPr="00017C95">
        <w:rPr>
          <w:sz w:val="23"/>
          <w:szCs w:val="23"/>
        </w:rPr>
        <w:t xml:space="preserve">preferabil cunoașterea unei limbi de circulație internațională, nivelul </w:t>
      </w:r>
      <w:proofErr w:type="spellStart"/>
      <w:r w:rsidRPr="00017C95">
        <w:rPr>
          <w:sz w:val="23"/>
          <w:szCs w:val="23"/>
        </w:rPr>
        <w:t>B2</w:t>
      </w:r>
      <w:proofErr w:type="spellEnd"/>
      <w:r>
        <w:rPr>
          <w:sz w:val="23"/>
          <w:szCs w:val="23"/>
        </w:rPr>
        <w:t>.</w:t>
      </w:r>
    </w:p>
    <w:p w:rsidR="006B78DB" w:rsidRPr="006F0C9A" w:rsidRDefault="006B78DB" w:rsidP="006B78DB">
      <w:pPr>
        <w:pStyle w:val="a5"/>
        <w:tabs>
          <w:tab w:val="left" w:pos="809"/>
        </w:tabs>
        <w:spacing w:before="1"/>
        <w:ind w:left="808" w:firstLine="0"/>
        <w:rPr>
          <w:sz w:val="12"/>
          <w:szCs w:val="12"/>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15B5D" w:rsidRPr="00B12F7E" w:rsidRDefault="00715B5D" w:rsidP="00715B5D">
      <w:pPr>
        <w:widowControl/>
        <w:numPr>
          <w:ilvl w:val="0"/>
          <w:numId w:val="2"/>
        </w:numPr>
        <w:adjustRightInd w:val="0"/>
        <w:jc w:val="both"/>
        <w:rPr>
          <w:lang w:eastAsia="ru-RU"/>
        </w:rPr>
      </w:pPr>
      <w:r w:rsidRPr="00B12F7E">
        <w:rPr>
          <w:lang w:eastAsia="ru-RU"/>
        </w:rPr>
        <w:t xml:space="preserve">să aibă cel </w:t>
      </w:r>
      <w:proofErr w:type="spellStart"/>
      <w:r w:rsidRPr="00B12F7E">
        <w:rPr>
          <w:lang w:eastAsia="ru-RU"/>
        </w:rPr>
        <w:t>puţin</w:t>
      </w:r>
      <w:proofErr w:type="spellEnd"/>
      <w:r w:rsidRPr="00B12F7E">
        <w:rPr>
          <w:lang w:eastAsia="ru-RU"/>
        </w:rPr>
        <w:t xml:space="preserve"> </w:t>
      </w:r>
      <w:r>
        <w:rPr>
          <w:lang w:eastAsia="ru-RU"/>
        </w:rPr>
        <w:t xml:space="preserve">1 an </w:t>
      </w:r>
      <w:r w:rsidRPr="00B12F7E">
        <w:rPr>
          <w:lang w:eastAsia="ru-RU"/>
        </w:rPr>
        <w:t xml:space="preserve">vechime în </w:t>
      </w:r>
      <w:proofErr w:type="spellStart"/>
      <w:r w:rsidRPr="00B12F7E">
        <w:rPr>
          <w:lang w:eastAsia="ru-RU"/>
        </w:rPr>
        <w:t>funcţia</w:t>
      </w:r>
      <w:proofErr w:type="spellEnd"/>
      <w:r w:rsidRPr="00B12F7E">
        <w:rPr>
          <w:lang w:eastAsia="ru-RU"/>
        </w:rPr>
        <w:t xml:space="preserve"> de nivelul </w:t>
      </w:r>
      <w:proofErr w:type="spellStart"/>
      <w:r w:rsidRPr="00B12F7E">
        <w:rPr>
          <w:lang w:eastAsia="ru-RU"/>
        </w:rPr>
        <w:t>B03</w:t>
      </w:r>
      <w:proofErr w:type="spellEnd"/>
      <w:r w:rsidRPr="00B12F7E">
        <w:rPr>
          <w:lang w:eastAsia="ru-RU"/>
        </w:rPr>
        <w:t>;</w:t>
      </w:r>
    </w:p>
    <w:p w:rsidR="0078300E" w:rsidRPr="006B78DB" w:rsidRDefault="0062497B">
      <w:pPr>
        <w:pStyle w:val="a5"/>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proofErr w:type="spellStart"/>
      <w:r w:rsidRPr="006B78DB">
        <w:rPr>
          <w:sz w:val="23"/>
          <w:szCs w:val="23"/>
        </w:rPr>
        <w:t>puţin</w:t>
      </w:r>
      <w:proofErr w:type="spellEnd"/>
      <w:r w:rsidRPr="006B78DB">
        <w:rPr>
          <w:spacing w:val="-4"/>
          <w:sz w:val="23"/>
          <w:szCs w:val="23"/>
        </w:rPr>
        <w:t xml:space="preserve"> </w:t>
      </w:r>
      <w:r w:rsidR="00715B5D">
        <w:rPr>
          <w:sz w:val="23"/>
          <w:szCs w:val="23"/>
        </w:rPr>
        <w:t>1</w:t>
      </w:r>
      <w:r w:rsidRPr="006B78DB">
        <w:rPr>
          <w:sz w:val="23"/>
          <w:szCs w:val="23"/>
        </w:rPr>
        <w:t xml:space="preserve"> an</w:t>
      </w:r>
      <w:r w:rsidRPr="006B78DB">
        <w:rPr>
          <w:spacing w:val="-3"/>
          <w:sz w:val="23"/>
          <w:szCs w:val="23"/>
        </w:rPr>
        <w:t xml:space="preserve"> </w:t>
      </w:r>
      <w:proofErr w:type="spellStart"/>
      <w:r w:rsidRPr="006B78DB">
        <w:rPr>
          <w:sz w:val="23"/>
          <w:szCs w:val="23"/>
        </w:rPr>
        <w:t>experienţă</w:t>
      </w:r>
      <w:proofErr w:type="spellEnd"/>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5"/>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proofErr w:type="spellStart"/>
      <w:r w:rsidRPr="006B78DB">
        <w:rPr>
          <w:sz w:val="23"/>
          <w:szCs w:val="23"/>
        </w:rPr>
        <w:t>obţinut</w:t>
      </w:r>
      <w:proofErr w:type="spellEnd"/>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proofErr w:type="spellStart"/>
      <w:r w:rsidRPr="006B78DB">
        <w:rPr>
          <w:sz w:val="23"/>
          <w:szCs w:val="23"/>
        </w:rPr>
        <w:t>performanţelor</w:t>
      </w:r>
      <w:proofErr w:type="spellEnd"/>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proofErr w:type="spellStart"/>
      <w:r w:rsidRPr="0099198B">
        <w:rPr>
          <w:sz w:val="23"/>
          <w:szCs w:val="23"/>
        </w:rPr>
        <w:t>informaţia</w:t>
      </w:r>
      <w:proofErr w:type="spellEnd"/>
      <w:r w:rsidRPr="0099198B">
        <w:rPr>
          <w:spacing w:val="-10"/>
          <w:sz w:val="23"/>
          <w:szCs w:val="23"/>
        </w:rPr>
        <w:t xml:space="preserve"> </w:t>
      </w:r>
      <w:proofErr w:type="spellStart"/>
      <w:r w:rsidRPr="0099198B">
        <w:rPr>
          <w:sz w:val="23"/>
          <w:szCs w:val="23"/>
        </w:rPr>
        <w:t>şi</w:t>
      </w:r>
      <w:proofErr w:type="spellEnd"/>
      <w:r w:rsidRPr="0099198B">
        <w:rPr>
          <w:spacing w:val="-12"/>
          <w:sz w:val="23"/>
          <w:szCs w:val="23"/>
        </w:rPr>
        <w:t xml:space="preserve"> </w:t>
      </w:r>
      <w:proofErr w:type="spellStart"/>
      <w:r w:rsidRPr="0099198B">
        <w:rPr>
          <w:sz w:val="23"/>
          <w:szCs w:val="23"/>
        </w:rPr>
        <w:t>corespondenţa</w:t>
      </w:r>
      <w:proofErr w:type="spellEnd"/>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proofErr w:type="spellStart"/>
      <w:r w:rsidRPr="0099198B">
        <w:rPr>
          <w:sz w:val="23"/>
          <w:szCs w:val="23"/>
        </w:rPr>
        <w:t>şi</w:t>
      </w:r>
      <w:proofErr w:type="spellEnd"/>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proofErr w:type="spellStart"/>
      <w:r w:rsidRPr="0099198B">
        <w:rPr>
          <w:sz w:val="23"/>
          <w:szCs w:val="23"/>
        </w:rPr>
        <w:t>faţă</w:t>
      </w:r>
      <w:proofErr w:type="spellEnd"/>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proofErr w:type="spellStart"/>
      <w:r w:rsidRPr="0099198B">
        <w:rPr>
          <w:sz w:val="23"/>
          <w:szCs w:val="23"/>
        </w:rPr>
        <w:t>iniţiativă</w:t>
      </w:r>
      <w:proofErr w:type="spellEnd"/>
      <w:r w:rsidRPr="0099198B">
        <w:rPr>
          <w:sz w:val="23"/>
          <w:szCs w:val="23"/>
        </w:rPr>
        <w:t>,</w:t>
      </w:r>
      <w:r w:rsidRPr="0099198B">
        <w:rPr>
          <w:spacing w:val="-7"/>
          <w:sz w:val="23"/>
          <w:szCs w:val="23"/>
        </w:rPr>
        <w:t xml:space="preserve"> </w:t>
      </w:r>
      <w:proofErr w:type="spellStart"/>
      <w:r w:rsidRPr="0099198B">
        <w:rPr>
          <w:sz w:val="23"/>
          <w:szCs w:val="23"/>
        </w:rPr>
        <w:t>diplomaţie</w:t>
      </w:r>
      <w:proofErr w:type="spellEnd"/>
      <w:r w:rsidRPr="0099198B">
        <w:rPr>
          <w:sz w:val="23"/>
          <w:szCs w:val="23"/>
        </w:rPr>
        <w:t>,</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xml:space="preserve">, </w:t>
      </w:r>
      <w:proofErr w:type="spellStart"/>
      <w:r w:rsidRPr="006B78DB">
        <w:rPr>
          <w:sz w:val="23"/>
          <w:szCs w:val="23"/>
        </w:rPr>
        <w:t>rezistenţă</w:t>
      </w:r>
      <w:proofErr w:type="spellEnd"/>
      <w:r w:rsidRPr="006B78DB">
        <w:rPr>
          <w:sz w:val="23"/>
          <w:szCs w:val="23"/>
        </w:rPr>
        <w:t xml:space="preserve"> la efort </w:t>
      </w:r>
      <w:proofErr w:type="spellStart"/>
      <w:r w:rsidRPr="006B78DB">
        <w:rPr>
          <w:sz w:val="23"/>
          <w:szCs w:val="23"/>
        </w:rPr>
        <w:t>şi</w:t>
      </w:r>
      <w:proofErr w:type="spellEnd"/>
      <w:r w:rsidRPr="006B78DB">
        <w:rPr>
          <w:sz w:val="23"/>
          <w:szCs w:val="23"/>
        </w:rPr>
        <w:t xml:space="preserve"> stres, </w:t>
      </w:r>
      <w:proofErr w:type="spellStart"/>
      <w:r w:rsidRPr="006B78DB">
        <w:rPr>
          <w:sz w:val="23"/>
          <w:szCs w:val="23"/>
        </w:rPr>
        <w:t>tendinţă</w:t>
      </w:r>
      <w:proofErr w:type="spellEnd"/>
      <w:r w:rsidRPr="006B78DB">
        <w:rPr>
          <w:sz w:val="23"/>
          <w:szCs w:val="23"/>
        </w:rPr>
        <w:t xml:space="preserve"> spre dezvoltare </w:t>
      </w:r>
      <w:proofErr w:type="spellStart"/>
      <w:r w:rsidRPr="006B78DB">
        <w:rPr>
          <w:sz w:val="23"/>
          <w:szCs w:val="23"/>
        </w:rPr>
        <w:t>şi</w:t>
      </w:r>
      <w:proofErr w:type="spellEnd"/>
      <w:r w:rsidRPr="006B78DB">
        <w:rPr>
          <w:sz w:val="23"/>
          <w:szCs w:val="23"/>
        </w:rPr>
        <w:t xml:space="preserve"> </w:t>
      </w:r>
      <w:proofErr w:type="spellStart"/>
      <w:r w:rsidRPr="006B78DB">
        <w:rPr>
          <w:sz w:val="23"/>
          <w:szCs w:val="23"/>
        </w:rPr>
        <w:t>perfecţionare</w:t>
      </w:r>
      <w:proofErr w:type="spellEnd"/>
      <w:r w:rsidRPr="006B78DB">
        <w:rPr>
          <w:sz w:val="23"/>
          <w:szCs w:val="23"/>
        </w:rPr>
        <w:t xml:space="preserv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proofErr w:type="spellStart"/>
      <w:r w:rsidR="00715B5D">
        <w:rPr>
          <w:sz w:val="23"/>
          <w:szCs w:val="23"/>
        </w:rPr>
        <w:t>execuţie</w:t>
      </w:r>
      <w:proofErr w:type="spellEnd"/>
      <w:r w:rsidR="00497592">
        <w:rPr>
          <w:sz w:val="23"/>
          <w:szCs w:val="23"/>
        </w:rPr>
        <w:t xml:space="preserve"> de nivelul </w:t>
      </w:r>
      <w:proofErr w:type="spellStart"/>
      <w:r w:rsidR="00715B5D">
        <w:rPr>
          <w:sz w:val="23"/>
          <w:szCs w:val="23"/>
        </w:rPr>
        <w:t>B02</w:t>
      </w:r>
      <w:proofErr w:type="spellEnd"/>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119380</wp:posOffset>
                </wp:positionV>
                <wp:extent cx="6287135" cy="30765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0765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3F04">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02.07.2025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6A3F04">
                              <w:fldChar w:fldCharType="begin"/>
                            </w:r>
                            <w:r w:rsidR="006A3F04">
                              <w:instrText xml:space="preserve"> HYPERLINK "http://www.mai.gov.md/" \h </w:instrText>
                            </w:r>
                            <w:r w:rsidR="006A3F04">
                              <w:fldChar w:fldCharType="separate"/>
                            </w:r>
                            <w:r w:rsidRPr="003F6E74">
                              <w:rPr>
                                <w:b/>
                                <w:spacing w:val="-1"/>
                                <w:sz w:val="23"/>
                                <w:szCs w:val="23"/>
                              </w:rPr>
                              <w:t>www.mai.gov.md</w:t>
                            </w:r>
                            <w:proofErr w:type="spellEnd"/>
                            <w:r w:rsidR="006A3F04">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w:t>
                            </w:r>
                            <w:proofErr w:type="spellStart"/>
                            <w:r w:rsidRPr="000B2437">
                              <w:rPr>
                                <w:b/>
                                <w:sz w:val="23"/>
                                <w:szCs w:val="23"/>
                                <w:highlight w:val="yellow"/>
                              </w:rPr>
                              <w:t>Rîsîpanu</w:t>
                            </w:r>
                            <w:proofErr w:type="spellEnd"/>
                            <w:r w:rsidRPr="000B2437">
                              <w:rPr>
                                <w:b/>
                                <w:sz w:val="23"/>
                                <w:szCs w:val="23"/>
                                <w:highlight w:val="yellow"/>
                              </w:rPr>
                              <w:t xml:space="preserve">, </w:t>
                            </w:r>
                            <w:proofErr w:type="spellStart"/>
                            <w:r w:rsidR="00312132">
                              <w:rPr>
                                <w:b/>
                                <w:sz w:val="23"/>
                                <w:szCs w:val="23"/>
                                <w:highlight w:val="yellow"/>
                              </w:rPr>
                              <w:t>Şef</w:t>
                            </w:r>
                            <w:proofErr w:type="spellEnd"/>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4pt;width:495.05pt;height:242.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3F04">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02.07.2025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6A3F04">
                        <w:fldChar w:fldCharType="begin"/>
                      </w:r>
                      <w:r w:rsidR="006A3F04">
                        <w:instrText xml:space="preserve"> HYPERLINK "http://www.mai.gov.md/" \h </w:instrText>
                      </w:r>
                      <w:r w:rsidR="006A3F04">
                        <w:fldChar w:fldCharType="separate"/>
                      </w:r>
                      <w:r w:rsidRPr="003F6E74">
                        <w:rPr>
                          <w:b/>
                          <w:spacing w:val="-1"/>
                          <w:sz w:val="23"/>
                          <w:szCs w:val="23"/>
                        </w:rPr>
                        <w:t>www.mai.gov.md</w:t>
                      </w:r>
                      <w:proofErr w:type="spellEnd"/>
                      <w:r w:rsidR="006A3F04">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w:t>
                      </w:r>
                      <w:proofErr w:type="spellStart"/>
                      <w:r w:rsidRPr="000B2437">
                        <w:rPr>
                          <w:b/>
                          <w:sz w:val="23"/>
                          <w:szCs w:val="23"/>
                          <w:highlight w:val="yellow"/>
                        </w:rPr>
                        <w:t>Rîsîpanu</w:t>
                      </w:r>
                      <w:proofErr w:type="spellEnd"/>
                      <w:r w:rsidRPr="000B2437">
                        <w:rPr>
                          <w:b/>
                          <w:sz w:val="23"/>
                          <w:szCs w:val="23"/>
                          <w:highlight w:val="yellow"/>
                        </w:rPr>
                        <w:t xml:space="preserve">, </w:t>
                      </w:r>
                      <w:proofErr w:type="spellStart"/>
                      <w:r w:rsidR="00312132">
                        <w:rPr>
                          <w:b/>
                          <w:sz w:val="23"/>
                          <w:szCs w:val="23"/>
                          <w:highlight w:val="yellow"/>
                        </w:rPr>
                        <w:t>Şef</w:t>
                      </w:r>
                      <w:proofErr w:type="spellEnd"/>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6A3F04" w:rsidRDefault="006A3F04" w:rsidP="006A3F04">
      <w:pPr>
        <w:pStyle w:val="a3"/>
        <w:spacing w:before="9"/>
        <w:rPr>
          <w:b/>
          <w:sz w:val="23"/>
        </w:rPr>
      </w:pPr>
    </w:p>
    <w:p w:rsidR="00815BBB" w:rsidRPr="00202F0F" w:rsidRDefault="00815BBB" w:rsidP="00815BBB">
      <w:pPr>
        <w:pStyle w:val="a5"/>
        <w:numPr>
          <w:ilvl w:val="0"/>
          <w:numId w:val="1"/>
        </w:numPr>
        <w:tabs>
          <w:tab w:val="left" w:pos="950"/>
        </w:tabs>
        <w:spacing w:line="271" w:lineRule="exact"/>
        <w:rPr>
          <w:sz w:val="23"/>
          <w:szCs w:val="23"/>
        </w:rPr>
      </w:pPr>
      <w:proofErr w:type="spellStart"/>
      <w:r w:rsidRPr="00202F0F">
        <w:rPr>
          <w:sz w:val="23"/>
          <w:szCs w:val="23"/>
        </w:rPr>
        <w:t>Constituţia</w:t>
      </w:r>
      <w:proofErr w:type="spellEnd"/>
      <w:r w:rsidRPr="00202F0F">
        <w:rPr>
          <w:sz w:val="23"/>
          <w:szCs w:val="23"/>
        </w:rPr>
        <w:t xml:space="preserve"> Republicii Moldova din 29.07.1994</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Codul </w:t>
      </w:r>
      <w:proofErr w:type="spellStart"/>
      <w:r w:rsidRPr="00202F0F">
        <w:rPr>
          <w:sz w:val="23"/>
          <w:szCs w:val="23"/>
        </w:rPr>
        <w:t>contravenţional</w:t>
      </w:r>
      <w:proofErr w:type="spellEnd"/>
      <w:r w:rsidRPr="00202F0F">
        <w:rPr>
          <w:sz w:val="23"/>
          <w:szCs w:val="23"/>
        </w:rPr>
        <w:t xml:space="preserve"> </w:t>
      </w:r>
      <w:proofErr w:type="spellStart"/>
      <w:r w:rsidRPr="00202F0F">
        <w:rPr>
          <w:sz w:val="23"/>
          <w:szCs w:val="23"/>
        </w:rPr>
        <w:t>nr.218</w:t>
      </w:r>
      <w:proofErr w:type="spellEnd"/>
      <w:r w:rsidRPr="00202F0F">
        <w:rPr>
          <w:sz w:val="23"/>
          <w:szCs w:val="23"/>
        </w:rPr>
        <w:t>-XVI din 24.10.2008</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Codul administrativ nr. 116 din 19.07.2018</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Codul penal nr. 985-XV din 18.04.2002</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nr.320</w:t>
      </w:r>
      <w:proofErr w:type="spellEnd"/>
      <w:r w:rsidRPr="00202F0F">
        <w:rPr>
          <w:sz w:val="23"/>
          <w:szCs w:val="23"/>
        </w:rPr>
        <w:t xml:space="preserve"> din 27.12.2012 cu privire la activitatea </w:t>
      </w:r>
      <w:proofErr w:type="spellStart"/>
      <w:r w:rsidRPr="00202F0F">
        <w:rPr>
          <w:sz w:val="23"/>
          <w:szCs w:val="23"/>
        </w:rPr>
        <w:t>Poliţiei</w:t>
      </w:r>
      <w:proofErr w:type="spellEnd"/>
      <w:r w:rsidRPr="00202F0F">
        <w:rPr>
          <w:sz w:val="23"/>
          <w:szCs w:val="23"/>
        </w:rPr>
        <w:t xml:space="preserve"> </w:t>
      </w:r>
      <w:proofErr w:type="spellStart"/>
      <w:r w:rsidRPr="00202F0F">
        <w:rPr>
          <w:sz w:val="23"/>
          <w:szCs w:val="23"/>
        </w:rPr>
        <w:t>şi</w:t>
      </w:r>
      <w:proofErr w:type="spellEnd"/>
      <w:r w:rsidRPr="00202F0F">
        <w:rPr>
          <w:sz w:val="23"/>
          <w:szCs w:val="23"/>
        </w:rPr>
        <w:t xml:space="preserve"> statutul </w:t>
      </w:r>
      <w:proofErr w:type="spellStart"/>
      <w:r w:rsidRPr="00202F0F">
        <w:rPr>
          <w:sz w:val="23"/>
          <w:szCs w:val="23"/>
        </w:rPr>
        <w:t>poliţistului</w:t>
      </w:r>
      <w:proofErr w:type="spellEnd"/>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nr.200</w:t>
      </w:r>
      <w:proofErr w:type="spellEnd"/>
      <w:r w:rsidRPr="00202F0F">
        <w:rPr>
          <w:sz w:val="23"/>
          <w:szCs w:val="23"/>
        </w:rPr>
        <w:t xml:space="preserve"> din 16.07.2010 privind regimul străinilor în Republica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nr.180</w:t>
      </w:r>
      <w:proofErr w:type="spellEnd"/>
      <w:r w:rsidRPr="00202F0F">
        <w:rPr>
          <w:sz w:val="23"/>
          <w:szCs w:val="23"/>
        </w:rPr>
        <w:t xml:space="preserve">-XVI din 10.07.2008 cu privire la </w:t>
      </w:r>
      <w:proofErr w:type="spellStart"/>
      <w:r w:rsidRPr="00202F0F">
        <w:rPr>
          <w:sz w:val="23"/>
          <w:szCs w:val="23"/>
        </w:rPr>
        <w:t>migraţia</w:t>
      </w:r>
      <w:proofErr w:type="spellEnd"/>
      <w:r w:rsidRPr="00202F0F">
        <w:rPr>
          <w:sz w:val="23"/>
          <w:szCs w:val="23"/>
        </w:rPr>
        <w:t xml:space="preserve"> de muncă</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nr. 275-XIII din 10.11.1994 cu privire la statutul juridic al </w:t>
      </w:r>
      <w:proofErr w:type="spellStart"/>
      <w:r w:rsidRPr="00202F0F">
        <w:rPr>
          <w:sz w:val="23"/>
          <w:szCs w:val="23"/>
        </w:rPr>
        <w:t>cetăţenilor</w:t>
      </w:r>
      <w:proofErr w:type="spellEnd"/>
      <w:r w:rsidRPr="00202F0F">
        <w:rPr>
          <w:sz w:val="23"/>
          <w:szCs w:val="23"/>
        </w:rPr>
        <w:t xml:space="preserve"> străini </w:t>
      </w:r>
      <w:proofErr w:type="spellStart"/>
      <w:r w:rsidRPr="00202F0F">
        <w:rPr>
          <w:sz w:val="23"/>
          <w:szCs w:val="23"/>
        </w:rPr>
        <w:t>şi</w:t>
      </w:r>
      <w:proofErr w:type="spellEnd"/>
      <w:r w:rsidRPr="00202F0F">
        <w:rPr>
          <w:sz w:val="23"/>
          <w:szCs w:val="23"/>
        </w:rPr>
        <w:t xml:space="preserve"> apatrizilor în RM</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nr. 273-XIII din 09.11.1994 cu privire la actele de identitate din sistemul </w:t>
      </w:r>
      <w:proofErr w:type="spellStart"/>
      <w:r w:rsidRPr="00202F0F">
        <w:rPr>
          <w:sz w:val="23"/>
          <w:szCs w:val="23"/>
        </w:rPr>
        <w:t>naţional</w:t>
      </w:r>
      <w:proofErr w:type="spellEnd"/>
      <w:r w:rsidRPr="00202F0F">
        <w:rPr>
          <w:sz w:val="23"/>
          <w:szCs w:val="23"/>
        </w:rPr>
        <w:t xml:space="preserve"> de </w:t>
      </w:r>
      <w:proofErr w:type="spellStart"/>
      <w:r w:rsidRPr="00202F0F">
        <w:rPr>
          <w:sz w:val="23"/>
          <w:szCs w:val="23"/>
        </w:rPr>
        <w:t>paşapoarte</w:t>
      </w:r>
      <w:proofErr w:type="spellEnd"/>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nr.270</w:t>
      </w:r>
      <w:proofErr w:type="spellEnd"/>
      <w:r w:rsidRPr="00202F0F">
        <w:rPr>
          <w:sz w:val="23"/>
          <w:szCs w:val="23"/>
        </w:rPr>
        <w:t xml:space="preserve"> din 18.12.2008 privind azilul în RM</w:t>
      </w:r>
    </w:p>
    <w:p w:rsidR="00815BBB" w:rsidRPr="00202F0F" w:rsidRDefault="00815BBB" w:rsidP="00815BBB">
      <w:pPr>
        <w:pStyle w:val="a5"/>
        <w:numPr>
          <w:ilvl w:val="0"/>
          <w:numId w:val="1"/>
        </w:numPr>
        <w:tabs>
          <w:tab w:val="left" w:pos="950"/>
        </w:tabs>
        <w:spacing w:line="271" w:lineRule="exact"/>
        <w:rPr>
          <w:sz w:val="23"/>
          <w:szCs w:val="23"/>
        </w:rPr>
      </w:pPr>
      <w:proofErr w:type="spellStart"/>
      <w:r w:rsidRPr="00202F0F">
        <w:rPr>
          <w:sz w:val="23"/>
          <w:szCs w:val="23"/>
        </w:rPr>
        <w:t>Legeanr.274</w:t>
      </w:r>
      <w:proofErr w:type="spellEnd"/>
      <w:r w:rsidRPr="00202F0F">
        <w:rPr>
          <w:sz w:val="23"/>
          <w:szCs w:val="23"/>
        </w:rPr>
        <w:t xml:space="preserve"> din 27.12.2011 privind integrarea străinilor în Republica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Nr.257</w:t>
      </w:r>
      <w:proofErr w:type="spellEnd"/>
      <w:r w:rsidRPr="00202F0F">
        <w:rPr>
          <w:sz w:val="23"/>
          <w:szCs w:val="23"/>
        </w:rPr>
        <w:t xml:space="preserve"> din 01.11.2013 privind </w:t>
      </w:r>
      <w:proofErr w:type="spellStart"/>
      <w:r w:rsidRPr="00202F0F">
        <w:rPr>
          <w:sz w:val="23"/>
          <w:szCs w:val="23"/>
        </w:rPr>
        <w:t>resortisanţii</w:t>
      </w:r>
      <w:proofErr w:type="spellEnd"/>
      <w:r w:rsidRPr="00202F0F">
        <w:rPr>
          <w:sz w:val="23"/>
          <w:szCs w:val="23"/>
        </w:rPr>
        <w:t xml:space="preserve"> statelor </w:t>
      </w:r>
      <w:proofErr w:type="spellStart"/>
      <w:r w:rsidRPr="00202F0F">
        <w:rPr>
          <w:sz w:val="23"/>
          <w:szCs w:val="23"/>
        </w:rPr>
        <w:t>terţe</w:t>
      </w:r>
      <w:proofErr w:type="spellEnd"/>
      <w:r w:rsidRPr="00202F0F">
        <w:rPr>
          <w:sz w:val="23"/>
          <w:szCs w:val="23"/>
        </w:rPr>
        <w:t xml:space="preserve"> care au </w:t>
      </w:r>
      <w:proofErr w:type="spellStart"/>
      <w:r w:rsidRPr="00202F0F">
        <w:rPr>
          <w:sz w:val="23"/>
          <w:szCs w:val="23"/>
        </w:rPr>
        <w:t>obligaţia</w:t>
      </w:r>
      <w:proofErr w:type="spellEnd"/>
      <w:r w:rsidRPr="00202F0F">
        <w:rPr>
          <w:sz w:val="23"/>
          <w:szCs w:val="23"/>
        </w:rPr>
        <w:t xml:space="preserve"> </w:t>
      </w:r>
      <w:proofErr w:type="spellStart"/>
      <w:r w:rsidRPr="00202F0F">
        <w:rPr>
          <w:sz w:val="23"/>
          <w:szCs w:val="23"/>
        </w:rPr>
        <w:t>deţinerii</w:t>
      </w:r>
      <w:proofErr w:type="spellEnd"/>
      <w:r w:rsidRPr="00202F0F">
        <w:rPr>
          <w:sz w:val="23"/>
          <w:szCs w:val="23"/>
        </w:rPr>
        <w:t xml:space="preserve"> unei vize </w:t>
      </w:r>
      <w:proofErr w:type="spellStart"/>
      <w:r w:rsidRPr="00202F0F">
        <w:rPr>
          <w:sz w:val="23"/>
          <w:szCs w:val="23"/>
        </w:rPr>
        <w:t>şi</w:t>
      </w:r>
      <w:proofErr w:type="spellEnd"/>
      <w:r w:rsidRPr="00202F0F">
        <w:rPr>
          <w:sz w:val="23"/>
          <w:szCs w:val="23"/>
        </w:rPr>
        <w:t xml:space="preserve"> </w:t>
      </w:r>
      <w:proofErr w:type="spellStart"/>
      <w:r w:rsidRPr="00202F0F">
        <w:rPr>
          <w:sz w:val="23"/>
          <w:szCs w:val="23"/>
        </w:rPr>
        <w:t>resortisanţii</w:t>
      </w:r>
      <w:proofErr w:type="spellEnd"/>
      <w:r w:rsidRPr="00202F0F">
        <w:rPr>
          <w:sz w:val="23"/>
          <w:szCs w:val="23"/>
        </w:rPr>
        <w:t xml:space="preserve"> statelor </w:t>
      </w:r>
      <w:proofErr w:type="spellStart"/>
      <w:r w:rsidRPr="00202F0F">
        <w:rPr>
          <w:sz w:val="23"/>
          <w:szCs w:val="23"/>
        </w:rPr>
        <w:t>terţe</w:t>
      </w:r>
      <w:proofErr w:type="spellEnd"/>
      <w:r w:rsidRPr="00202F0F">
        <w:rPr>
          <w:sz w:val="23"/>
          <w:szCs w:val="23"/>
        </w:rPr>
        <w:t xml:space="preserve"> care </w:t>
      </w:r>
      <w:proofErr w:type="spellStart"/>
      <w:r w:rsidRPr="00202F0F">
        <w:rPr>
          <w:sz w:val="23"/>
          <w:szCs w:val="23"/>
        </w:rPr>
        <w:t>sînt</w:t>
      </w:r>
      <w:proofErr w:type="spellEnd"/>
      <w:r w:rsidRPr="00202F0F">
        <w:rPr>
          <w:sz w:val="23"/>
          <w:szCs w:val="23"/>
        </w:rPr>
        <w:t xml:space="preserve"> </w:t>
      </w:r>
      <w:proofErr w:type="spellStart"/>
      <w:r w:rsidRPr="00202F0F">
        <w:rPr>
          <w:sz w:val="23"/>
          <w:szCs w:val="23"/>
        </w:rPr>
        <w:t>exoneraţi</w:t>
      </w:r>
      <w:proofErr w:type="spellEnd"/>
      <w:r w:rsidRPr="00202F0F">
        <w:rPr>
          <w:sz w:val="23"/>
          <w:szCs w:val="23"/>
        </w:rPr>
        <w:t xml:space="preserve"> de obligativitatea </w:t>
      </w:r>
      <w:proofErr w:type="spellStart"/>
      <w:r w:rsidRPr="00202F0F">
        <w:rPr>
          <w:sz w:val="23"/>
          <w:szCs w:val="23"/>
        </w:rPr>
        <w:t>deţinerii</w:t>
      </w:r>
      <w:proofErr w:type="spellEnd"/>
      <w:r w:rsidRPr="00202F0F">
        <w:rPr>
          <w:sz w:val="23"/>
          <w:szCs w:val="23"/>
        </w:rPr>
        <w:t xml:space="preserve"> unei vize la traversarea frontierei de stat a Republicii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nr.269</w:t>
      </w:r>
      <w:proofErr w:type="spellEnd"/>
      <w:r w:rsidRPr="00202F0F">
        <w:rPr>
          <w:sz w:val="23"/>
          <w:szCs w:val="23"/>
        </w:rPr>
        <w:t xml:space="preserve">-XIII din 09.11.94 cu privire la </w:t>
      </w:r>
      <w:proofErr w:type="spellStart"/>
      <w:r w:rsidRPr="00202F0F">
        <w:rPr>
          <w:sz w:val="23"/>
          <w:szCs w:val="23"/>
        </w:rPr>
        <w:t>ieşirea</w:t>
      </w:r>
      <w:proofErr w:type="spellEnd"/>
      <w:r w:rsidRPr="00202F0F">
        <w:rPr>
          <w:sz w:val="23"/>
          <w:szCs w:val="23"/>
        </w:rPr>
        <w:t xml:space="preserve"> </w:t>
      </w:r>
      <w:proofErr w:type="spellStart"/>
      <w:r w:rsidRPr="00202F0F">
        <w:rPr>
          <w:sz w:val="23"/>
          <w:szCs w:val="23"/>
        </w:rPr>
        <w:t>şi</w:t>
      </w:r>
      <w:proofErr w:type="spellEnd"/>
      <w:r w:rsidRPr="00202F0F">
        <w:rPr>
          <w:sz w:val="23"/>
          <w:szCs w:val="23"/>
        </w:rPr>
        <w:t xml:space="preserve"> intrarea în Republica Moldova</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nr.241</w:t>
      </w:r>
      <w:proofErr w:type="spellEnd"/>
      <w:r w:rsidRPr="00202F0F">
        <w:rPr>
          <w:sz w:val="23"/>
          <w:szCs w:val="23"/>
        </w:rPr>
        <w:t xml:space="preserve">-XVI din 20.10.2005 privind prevenirea </w:t>
      </w:r>
      <w:proofErr w:type="spellStart"/>
      <w:r w:rsidRPr="00202F0F">
        <w:rPr>
          <w:sz w:val="23"/>
          <w:szCs w:val="23"/>
        </w:rPr>
        <w:t>şi</w:t>
      </w:r>
      <w:proofErr w:type="spellEnd"/>
      <w:r w:rsidRPr="00202F0F">
        <w:rPr>
          <w:sz w:val="23"/>
          <w:szCs w:val="23"/>
        </w:rPr>
        <w:t xml:space="preserve"> combaterea traficului de </w:t>
      </w:r>
      <w:proofErr w:type="spellStart"/>
      <w:r w:rsidRPr="00202F0F">
        <w:rPr>
          <w:sz w:val="23"/>
          <w:szCs w:val="23"/>
        </w:rPr>
        <w:t>fiinţe</w:t>
      </w:r>
      <w:proofErr w:type="spellEnd"/>
      <w:r w:rsidRPr="00202F0F">
        <w:rPr>
          <w:sz w:val="23"/>
          <w:szCs w:val="23"/>
        </w:rPr>
        <w:t xml:space="preserve"> umane</w:t>
      </w:r>
    </w:p>
    <w:p w:rsidR="00815BBB" w:rsidRPr="00202F0F" w:rsidRDefault="00815BBB" w:rsidP="00815BBB">
      <w:pPr>
        <w:pStyle w:val="a5"/>
        <w:numPr>
          <w:ilvl w:val="0"/>
          <w:numId w:val="1"/>
        </w:numPr>
        <w:tabs>
          <w:tab w:val="left" w:pos="950"/>
        </w:tabs>
        <w:spacing w:line="271" w:lineRule="exact"/>
        <w:rPr>
          <w:sz w:val="23"/>
          <w:szCs w:val="23"/>
        </w:rPr>
      </w:pPr>
      <w:r w:rsidRPr="00202F0F">
        <w:rPr>
          <w:sz w:val="23"/>
          <w:szCs w:val="23"/>
        </w:rPr>
        <w:t xml:space="preserve">Legea </w:t>
      </w:r>
      <w:proofErr w:type="spellStart"/>
      <w:r w:rsidRPr="00202F0F">
        <w:rPr>
          <w:sz w:val="23"/>
          <w:szCs w:val="23"/>
        </w:rPr>
        <w:t>Nr.982</w:t>
      </w:r>
      <w:proofErr w:type="spellEnd"/>
      <w:r w:rsidRPr="00202F0F">
        <w:rPr>
          <w:sz w:val="23"/>
          <w:szCs w:val="23"/>
        </w:rPr>
        <w:t xml:space="preserve">-XIV din 11.05.2000 privind accesul la </w:t>
      </w:r>
      <w:proofErr w:type="spellStart"/>
      <w:r w:rsidRPr="00202F0F">
        <w:rPr>
          <w:sz w:val="23"/>
          <w:szCs w:val="23"/>
        </w:rPr>
        <w:t>informaţie</w:t>
      </w:r>
      <w:proofErr w:type="spellEnd"/>
    </w:p>
    <w:p w:rsidR="00815BBB" w:rsidRPr="00202F0F" w:rsidRDefault="00815BBB" w:rsidP="00815BBB">
      <w:pPr>
        <w:pStyle w:val="a5"/>
        <w:numPr>
          <w:ilvl w:val="0"/>
          <w:numId w:val="1"/>
        </w:numPr>
        <w:jc w:val="both"/>
        <w:rPr>
          <w:bCs/>
          <w:color w:val="000000" w:themeColor="text1"/>
          <w:sz w:val="24"/>
          <w:szCs w:val="24"/>
        </w:rPr>
      </w:pPr>
      <w:r w:rsidRPr="00202F0F">
        <w:rPr>
          <w:bCs/>
          <w:color w:val="000000" w:themeColor="text1"/>
          <w:sz w:val="24"/>
          <w:szCs w:val="24"/>
        </w:rPr>
        <w:t xml:space="preserve">Legii </w:t>
      </w:r>
      <w:proofErr w:type="spellStart"/>
      <w:r w:rsidRPr="00202F0F">
        <w:rPr>
          <w:bCs/>
          <w:color w:val="000000" w:themeColor="text1"/>
          <w:sz w:val="24"/>
          <w:szCs w:val="24"/>
        </w:rPr>
        <w:t>nr.133</w:t>
      </w:r>
      <w:proofErr w:type="spellEnd"/>
      <w:r w:rsidRPr="00202F0F">
        <w:rPr>
          <w:bCs/>
          <w:color w:val="000000" w:themeColor="text1"/>
          <w:sz w:val="24"/>
          <w:szCs w:val="24"/>
        </w:rPr>
        <w:t xml:space="preserve">/2011, privind </w:t>
      </w:r>
      <w:proofErr w:type="spellStart"/>
      <w:r w:rsidRPr="00202F0F">
        <w:rPr>
          <w:bCs/>
          <w:color w:val="000000" w:themeColor="text1"/>
          <w:sz w:val="24"/>
          <w:szCs w:val="24"/>
        </w:rPr>
        <w:t>protecţia</w:t>
      </w:r>
      <w:proofErr w:type="spellEnd"/>
      <w:r w:rsidRPr="00202F0F">
        <w:rPr>
          <w:bCs/>
          <w:color w:val="000000" w:themeColor="text1"/>
          <w:sz w:val="24"/>
          <w:szCs w:val="24"/>
        </w:rPr>
        <w:t xml:space="preserve"> datelor cu caracter personal</w:t>
      </w:r>
    </w:p>
    <w:p w:rsidR="004B6817" w:rsidRPr="004B6817" w:rsidRDefault="004B6817" w:rsidP="006A3F04">
      <w:pPr>
        <w:pStyle w:val="a5"/>
        <w:tabs>
          <w:tab w:val="left" w:pos="950"/>
        </w:tabs>
        <w:spacing w:line="271" w:lineRule="exact"/>
        <w:ind w:firstLine="0"/>
        <w:rPr>
          <w:sz w:val="23"/>
          <w:szCs w:val="23"/>
        </w:rPr>
      </w:pPr>
    </w:p>
    <w:sectPr w:rsidR="004B6817" w:rsidRPr="004B6817"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175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2557" w:hanging="197"/>
      </w:pPr>
      <w:rPr>
        <w:rFonts w:hint="default"/>
        <w:lang w:val="ro-RO" w:eastAsia="en-US" w:bidi="ar-SA"/>
      </w:rPr>
    </w:lvl>
    <w:lvl w:ilvl="2" w:tplc="F8486434">
      <w:numFmt w:val="bullet"/>
      <w:lvlText w:val="•"/>
      <w:lvlJc w:val="left"/>
      <w:pPr>
        <w:ind w:left="3535" w:hanging="197"/>
      </w:pPr>
      <w:rPr>
        <w:rFonts w:hint="default"/>
        <w:lang w:val="ro-RO" w:eastAsia="en-US" w:bidi="ar-SA"/>
      </w:rPr>
    </w:lvl>
    <w:lvl w:ilvl="3" w:tplc="8E54D960">
      <w:numFmt w:val="bullet"/>
      <w:lvlText w:val="•"/>
      <w:lvlJc w:val="left"/>
      <w:pPr>
        <w:ind w:left="4512" w:hanging="197"/>
      </w:pPr>
      <w:rPr>
        <w:rFonts w:hint="default"/>
        <w:lang w:val="ro-RO" w:eastAsia="en-US" w:bidi="ar-SA"/>
      </w:rPr>
    </w:lvl>
    <w:lvl w:ilvl="4" w:tplc="D66EE5AE">
      <w:numFmt w:val="bullet"/>
      <w:lvlText w:val="•"/>
      <w:lvlJc w:val="left"/>
      <w:pPr>
        <w:ind w:left="5490" w:hanging="197"/>
      </w:pPr>
      <w:rPr>
        <w:rFonts w:hint="default"/>
        <w:lang w:val="ro-RO" w:eastAsia="en-US" w:bidi="ar-SA"/>
      </w:rPr>
    </w:lvl>
    <w:lvl w:ilvl="5" w:tplc="F9A4BC70">
      <w:numFmt w:val="bullet"/>
      <w:lvlText w:val="•"/>
      <w:lvlJc w:val="left"/>
      <w:pPr>
        <w:ind w:left="6468" w:hanging="197"/>
      </w:pPr>
      <w:rPr>
        <w:rFonts w:hint="default"/>
        <w:lang w:val="ro-RO" w:eastAsia="en-US" w:bidi="ar-SA"/>
      </w:rPr>
    </w:lvl>
    <w:lvl w:ilvl="6" w:tplc="85488702">
      <w:numFmt w:val="bullet"/>
      <w:lvlText w:val="•"/>
      <w:lvlJc w:val="left"/>
      <w:pPr>
        <w:ind w:left="7445" w:hanging="197"/>
      </w:pPr>
      <w:rPr>
        <w:rFonts w:hint="default"/>
        <w:lang w:val="ro-RO" w:eastAsia="en-US" w:bidi="ar-SA"/>
      </w:rPr>
    </w:lvl>
    <w:lvl w:ilvl="7" w:tplc="E442702A">
      <w:numFmt w:val="bullet"/>
      <w:lvlText w:val="•"/>
      <w:lvlJc w:val="left"/>
      <w:pPr>
        <w:ind w:left="8423" w:hanging="197"/>
      </w:pPr>
      <w:rPr>
        <w:rFonts w:hint="default"/>
        <w:lang w:val="ro-RO" w:eastAsia="en-US" w:bidi="ar-SA"/>
      </w:rPr>
    </w:lvl>
    <w:lvl w:ilvl="8" w:tplc="7E18DEC8">
      <w:numFmt w:val="bullet"/>
      <w:lvlText w:val="•"/>
      <w:lvlJc w:val="left"/>
      <w:pPr>
        <w:ind w:left="940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55612F"/>
    <w:multiLevelType w:val="hybridMultilevel"/>
    <w:tmpl w:val="48D2276E"/>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9"/>
  </w:num>
  <w:num w:numId="6">
    <w:abstractNumId w:val="4"/>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17C95"/>
    <w:rsid w:val="00027318"/>
    <w:rsid w:val="000365E0"/>
    <w:rsid w:val="000B2437"/>
    <w:rsid w:val="000F5833"/>
    <w:rsid w:val="001202BC"/>
    <w:rsid w:val="001A381F"/>
    <w:rsid w:val="002771D3"/>
    <w:rsid w:val="00312132"/>
    <w:rsid w:val="003557DE"/>
    <w:rsid w:val="00396A72"/>
    <w:rsid w:val="003B67E6"/>
    <w:rsid w:val="003F6E74"/>
    <w:rsid w:val="004332BC"/>
    <w:rsid w:val="004528B4"/>
    <w:rsid w:val="00497592"/>
    <w:rsid w:val="004B6817"/>
    <w:rsid w:val="005165F6"/>
    <w:rsid w:val="00521E8A"/>
    <w:rsid w:val="00587058"/>
    <w:rsid w:val="0062497B"/>
    <w:rsid w:val="006620D9"/>
    <w:rsid w:val="006A3F04"/>
    <w:rsid w:val="006B78DB"/>
    <w:rsid w:val="006F0C9A"/>
    <w:rsid w:val="006F6B90"/>
    <w:rsid w:val="00706E7A"/>
    <w:rsid w:val="00715B5D"/>
    <w:rsid w:val="00760E46"/>
    <w:rsid w:val="0078300E"/>
    <w:rsid w:val="007B19EE"/>
    <w:rsid w:val="00815BBB"/>
    <w:rsid w:val="008A2D93"/>
    <w:rsid w:val="0099198B"/>
    <w:rsid w:val="00A83312"/>
    <w:rsid w:val="00B10289"/>
    <w:rsid w:val="00B14E4F"/>
    <w:rsid w:val="00B16611"/>
    <w:rsid w:val="00B204C6"/>
    <w:rsid w:val="00BC24E0"/>
    <w:rsid w:val="00C24864"/>
    <w:rsid w:val="00C6007B"/>
    <w:rsid w:val="00D75051"/>
    <w:rsid w:val="00D835AC"/>
    <w:rsid w:val="00DD5A78"/>
    <w:rsid w:val="00EA76DE"/>
    <w:rsid w:val="00ED1CC8"/>
    <w:rsid w:val="00EF235C"/>
    <w:rsid w:val="00F5232D"/>
    <w:rsid w:val="00F61F33"/>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F951"/>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paragraph" w:styleId="4">
    <w:name w:val="heading 4"/>
    <w:basedOn w:val="a"/>
    <w:next w:val="a"/>
    <w:link w:val="40"/>
    <w:uiPriority w:val="9"/>
    <w:semiHidden/>
    <w:unhideWhenUsed/>
    <w:qFormat/>
    <w:rsid w:val="004B68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4B6817"/>
    <w:rPr>
      <w:rFonts w:asciiTheme="majorHAnsi" w:eastAsiaTheme="majorEastAsia" w:hAnsiTheme="majorHAnsi" w:cstheme="majorBidi"/>
      <w:i/>
      <w:iCs/>
      <w:color w:val="365F91" w:themeColor="accent1" w:themeShade="BF"/>
      <w:lang w:val="ro-RO"/>
    </w:rPr>
  </w:style>
  <w:style w:type="character" w:customStyle="1" w:styleId="a4">
    <w:name w:val="Основной текст Знак"/>
    <w:basedOn w:val="a0"/>
    <w:link w:val="a3"/>
    <w:uiPriority w:val="1"/>
    <w:rsid w:val="006A3F04"/>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7</cp:revision>
  <cp:lastPrinted>2023-09-13T08:39:00Z</cp:lastPrinted>
  <dcterms:created xsi:type="dcterms:W3CDTF">2025-06-24T14:17:00Z</dcterms:created>
  <dcterms:modified xsi:type="dcterms:W3CDTF">2025-06-24T14:18:00Z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