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899160</wp:posOffset>
                </wp:positionH>
                <wp:positionV relativeFrom="paragraph">
                  <wp:posOffset>220980</wp:posOffset>
                </wp:positionV>
                <wp:extent cx="6301740" cy="1389380"/>
                <wp:effectExtent l="0" t="0" r="3810" b="127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38938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723C0">
                              <w:rPr>
                                <w:b/>
                                <w:color w:val="C00000"/>
                                <w:sz w:val="24"/>
                              </w:rPr>
                              <w:t xml:space="preserve"> </w:t>
                            </w:r>
                            <w:r>
                              <w:rPr>
                                <w:b/>
                                <w:color w:val="C00000"/>
                                <w:sz w:val="24"/>
                              </w:rPr>
                              <w:t xml:space="preserve">  </w:t>
                            </w:r>
                            <w:r w:rsidR="0062497B" w:rsidRPr="002771D3">
                              <w:rPr>
                                <w:b/>
                                <w:color w:val="C00000"/>
                                <w:sz w:val="24"/>
                              </w:rPr>
                              <w:t xml:space="preserve">Șef al </w:t>
                            </w:r>
                            <w:r w:rsidR="00BC24E0" w:rsidRPr="002771D3">
                              <w:rPr>
                                <w:b/>
                                <w:color w:val="C00000"/>
                                <w:sz w:val="24"/>
                              </w:rPr>
                              <w:t xml:space="preserve">Serviciului </w:t>
                            </w:r>
                            <w:r w:rsidR="00E723C0">
                              <w:rPr>
                                <w:b/>
                                <w:color w:val="C00000"/>
                                <w:sz w:val="24"/>
                              </w:rPr>
                              <w:t>azil și apatridie al Direcției regionale Centru</w:t>
                            </w:r>
                          </w:p>
                          <w:p w:rsidR="0078300E" w:rsidRPr="002771D3" w:rsidRDefault="00E723C0" w:rsidP="00E723C0">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2497B" w:rsidRPr="002771D3">
                              <w:rPr>
                                <w:b/>
                                <w:color w:val="C00000"/>
                                <w:sz w:val="24"/>
                              </w:rPr>
                              <w:t>conducere</w:t>
                            </w:r>
                            <w:r>
                              <w:rPr>
                                <w:b/>
                                <w:color w:val="C00000"/>
                                <w:sz w:val="24"/>
                              </w:rPr>
                              <w:t>, din sursa internă</w:t>
                            </w:r>
                            <w:r w:rsidR="0062497B"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0.8pt;margin-top:17.4pt;width:496.2pt;height:109.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723C0">
                        <w:rPr>
                          <w:b/>
                          <w:color w:val="C00000"/>
                          <w:sz w:val="24"/>
                        </w:rPr>
                        <w:t xml:space="preserve"> </w:t>
                      </w:r>
                      <w:r>
                        <w:rPr>
                          <w:b/>
                          <w:color w:val="C00000"/>
                          <w:sz w:val="24"/>
                        </w:rPr>
                        <w:t xml:space="preserve">  </w:t>
                      </w:r>
                      <w:r w:rsidR="0062497B" w:rsidRPr="002771D3">
                        <w:rPr>
                          <w:b/>
                          <w:color w:val="C00000"/>
                          <w:sz w:val="24"/>
                        </w:rPr>
                        <w:t xml:space="preserve">Șef al </w:t>
                      </w:r>
                      <w:r w:rsidR="00BC24E0" w:rsidRPr="002771D3">
                        <w:rPr>
                          <w:b/>
                          <w:color w:val="C00000"/>
                          <w:sz w:val="24"/>
                        </w:rPr>
                        <w:t xml:space="preserve">Serviciului </w:t>
                      </w:r>
                      <w:r w:rsidR="00E723C0">
                        <w:rPr>
                          <w:b/>
                          <w:color w:val="C00000"/>
                          <w:sz w:val="24"/>
                        </w:rPr>
                        <w:t>azil și apatridie al Direcției regionale Centru</w:t>
                      </w:r>
                    </w:p>
                    <w:p w:rsidR="0078300E" w:rsidRPr="002771D3" w:rsidRDefault="00E723C0" w:rsidP="00E723C0">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2497B" w:rsidRPr="002771D3">
                        <w:rPr>
                          <w:b/>
                          <w:color w:val="C00000"/>
                          <w:sz w:val="24"/>
                        </w:rPr>
                        <w:t>conducere</w:t>
                      </w:r>
                      <w:r>
                        <w:rPr>
                          <w:b/>
                          <w:color w:val="C00000"/>
                          <w:sz w:val="24"/>
                        </w:rPr>
                        <w:t>, din sursa internă</w:t>
                      </w:r>
                      <w:r w:rsidR="0062497B" w:rsidRPr="002771D3">
                        <w:rPr>
                          <w:b/>
                          <w:color w:val="C00000"/>
                          <w:sz w:val="24"/>
                        </w:rPr>
                        <w:t>)</w:t>
                      </w:r>
                    </w:p>
                  </w:txbxContent>
                </v:textbox>
                <w10:wrap type="topAndBottom" anchorx="page"/>
              </v:shape>
            </w:pict>
          </mc:Fallback>
        </mc:AlternateContent>
      </w:r>
    </w:p>
    <w:p w:rsidR="000C593A" w:rsidRDefault="000C593A">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78300E" w:rsidRPr="006B78DB" w:rsidRDefault="000172D4" w:rsidP="00706E7A">
      <w:pPr>
        <w:pStyle w:val="a3"/>
        <w:spacing w:before="91" w:line="276" w:lineRule="auto"/>
        <w:ind w:left="284" w:right="302" w:firstLine="567"/>
        <w:jc w:val="both"/>
        <w:rPr>
          <w:sz w:val="23"/>
          <w:szCs w:val="23"/>
        </w:rPr>
      </w:pPr>
      <w:r w:rsidRPr="000172D4">
        <w:rPr>
          <w:sz w:val="23"/>
          <w:szCs w:val="23"/>
        </w:rPr>
        <w:t>Dirijarea procesului de determinare a protecției internaţionale pe teritoriul Republicii Moldova</w:t>
      </w:r>
      <w:r w:rsidR="0062497B" w:rsidRPr="006B78DB">
        <w:rPr>
          <w:sz w:val="23"/>
          <w:szCs w:val="23"/>
        </w:rPr>
        <w:t>.</w:t>
      </w:r>
    </w:p>
    <w:p w:rsidR="000C593A" w:rsidRDefault="000C593A">
      <w:pPr>
        <w:pStyle w:val="1"/>
        <w:spacing w:before="95"/>
        <w:ind w:left="2147"/>
        <w:rPr>
          <w:u w:val="thick"/>
          <w:shd w:val="clear" w:color="auto" w:fill="A1E7FF"/>
        </w:rPr>
      </w:pP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93572E">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179705</wp:posOffset>
                </wp:positionV>
                <wp:extent cx="6239510" cy="760730"/>
                <wp:effectExtent l="0" t="0" r="8890" b="127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76073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D4" w:rsidRPr="000172D4" w:rsidRDefault="000172D4" w:rsidP="000172D4">
                            <w:pPr>
                              <w:pStyle w:val="a3"/>
                              <w:numPr>
                                <w:ilvl w:val="0"/>
                                <w:numId w:val="10"/>
                              </w:numPr>
                              <w:tabs>
                                <w:tab w:val="left" w:pos="567"/>
                              </w:tabs>
                              <w:spacing w:line="276" w:lineRule="auto"/>
                              <w:ind w:left="0" w:right="38" w:firstLine="426"/>
                              <w:jc w:val="both"/>
                              <w:rPr>
                                <w:sz w:val="23"/>
                                <w:szCs w:val="23"/>
                              </w:rPr>
                            </w:pPr>
                            <w:r w:rsidRPr="000172D4">
                              <w:rPr>
                                <w:sz w:val="23"/>
                                <w:szCs w:val="23"/>
                              </w:rPr>
                              <w:t>Coordonarea procesului de determinare a protecţiei internaţionale pe teritoriul Republicii Moldova</w:t>
                            </w:r>
                            <w:r>
                              <w:rPr>
                                <w:sz w:val="23"/>
                                <w:szCs w:val="23"/>
                              </w:rPr>
                              <w:t>;</w:t>
                            </w:r>
                          </w:p>
                          <w:p w:rsidR="000172D4" w:rsidRDefault="000172D4" w:rsidP="000172D4">
                            <w:pPr>
                              <w:pStyle w:val="a3"/>
                              <w:numPr>
                                <w:ilvl w:val="0"/>
                                <w:numId w:val="10"/>
                              </w:numPr>
                              <w:tabs>
                                <w:tab w:val="left" w:pos="567"/>
                              </w:tabs>
                              <w:spacing w:line="276" w:lineRule="auto"/>
                              <w:ind w:left="0" w:right="38" w:firstLine="426"/>
                              <w:jc w:val="both"/>
                              <w:rPr>
                                <w:sz w:val="23"/>
                                <w:szCs w:val="23"/>
                              </w:rPr>
                            </w:pPr>
                            <w:r w:rsidRPr="000172D4">
                              <w:rPr>
                                <w:sz w:val="23"/>
                                <w:szCs w:val="23"/>
                              </w:rPr>
                              <w:t>Participarea la elaborarea iniţiativelor legislative şi normative în domeniul azilului și apatridiei</w:t>
                            </w:r>
                            <w:r>
                              <w:rPr>
                                <w:sz w:val="23"/>
                                <w:szCs w:val="23"/>
                              </w:rPr>
                              <w:t>;</w:t>
                            </w:r>
                          </w:p>
                          <w:p w:rsidR="000172D4" w:rsidRPr="000172D4" w:rsidRDefault="000172D4" w:rsidP="000172D4">
                            <w:pPr>
                              <w:pStyle w:val="a3"/>
                              <w:numPr>
                                <w:ilvl w:val="0"/>
                                <w:numId w:val="10"/>
                              </w:numPr>
                              <w:tabs>
                                <w:tab w:val="left" w:pos="567"/>
                              </w:tabs>
                              <w:spacing w:line="276" w:lineRule="auto"/>
                              <w:ind w:left="0" w:right="38" w:firstLine="426"/>
                              <w:jc w:val="both"/>
                              <w:rPr>
                                <w:sz w:val="23"/>
                                <w:szCs w:val="23"/>
                              </w:rPr>
                            </w:pPr>
                            <w:r w:rsidRPr="000172D4">
                              <w:rPr>
                                <w:sz w:val="23"/>
                                <w:szCs w:val="23"/>
                              </w:rPr>
                              <w:t>Coordonarea implementării procedurilor administrative</w:t>
                            </w:r>
                            <w:r>
                              <w:rPr>
                                <w:sz w:val="23"/>
                                <w:szCs w:val="23"/>
                              </w:rPr>
                              <w:t>.</w:t>
                            </w:r>
                          </w:p>
                          <w:p w:rsidR="0078300E" w:rsidRDefault="0078300E" w:rsidP="003B67E6">
                            <w:pPr>
                              <w:pStyle w:val="a3"/>
                              <w:tabs>
                                <w:tab w:val="left" w:pos="552"/>
                              </w:tabs>
                              <w:ind w:left="142" w:right="35" w:firstLine="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15pt;width:491.3pt;height:59.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" fillcolor="#fcfbf9" stroked="f">
                <v:textbox inset="0,0,0,0">
                  <w:txbxContent>
                    <w:p w:rsidR="000172D4" w:rsidRPr="000172D4" w:rsidRDefault="000172D4" w:rsidP="000172D4">
                      <w:pPr>
                        <w:pStyle w:val="a3"/>
                        <w:numPr>
                          <w:ilvl w:val="0"/>
                          <w:numId w:val="10"/>
                        </w:numPr>
                        <w:tabs>
                          <w:tab w:val="left" w:pos="567"/>
                        </w:tabs>
                        <w:spacing w:line="276" w:lineRule="auto"/>
                        <w:ind w:left="0" w:right="38" w:firstLine="426"/>
                        <w:jc w:val="both"/>
                        <w:rPr>
                          <w:sz w:val="23"/>
                          <w:szCs w:val="23"/>
                        </w:rPr>
                      </w:pPr>
                      <w:r w:rsidRPr="000172D4">
                        <w:rPr>
                          <w:sz w:val="23"/>
                          <w:szCs w:val="23"/>
                        </w:rPr>
                        <w:t>Coordonarea procesului de determinare a protecţiei internaţionale pe teritoriul Republicii Moldova</w:t>
                      </w:r>
                      <w:r>
                        <w:rPr>
                          <w:sz w:val="23"/>
                          <w:szCs w:val="23"/>
                        </w:rPr>
                        <w:t>;</w:t>
                      </w:r>
                    </w:p>
                    <w:p w:rsidR="000172D4" w:rsidRDefault="000172D4" w:rsidP="000172D4">
                      <w:pPr>
                        <w:pStyle w:val="a3"/>
                        <w:numPr>
                          <w:ilvl w:val="0"/>
                          <w:numId w:val="10"/>
                        </w:numPr>
                        <w:tabs>
                          <w:tab w:val="left" w:pos="567"/>
                        </w:tabs>
                        <w:spacing w:line="276" w:lineRule="auto"/>
                        <w:ind w:left="0" w:right="38" w:firstLine="426"/>
                        <w:jc w:val="both"/>
                        <w:rPr>
                          <w:sz w:val="23"/>
                          <w:szCs w:val="23"/>
                        </w:rPr>
                      </w:pPr>
                      <w:r w:rsidRPr="000172D4">
                        <w:rPr>
                          <w:sz w:val="23"/>
                          <w:szCs w:val="23"/>
                        </w:rPr>
                        <w:t>Participarea la elaborarea iniţiativelor legislative şi normative în domeniul azilului și apatridiei</w:t>
                      </w:r>
                      <w:r>
                        <w:rPr>
                          <w:sz w:val="23"/>
                          <w:szCs w:val="23"/>
                        </w:rPr>
                        <w:t>;</w:t>
                      </w:r>
                    </w:p>
                    <w:p w:rsidR="000172D4" w:rsidRPr="000172D4" w:rsidRDefault="000172D4" w:rsidP="000172D4">
                      <w:pPr>
                        <w:pStyle w:val="a3"/>
                        <w:numPr>
                          <w:ilvl w:val="0"/>
                          <w:numId w:val="10"/>
                        </w:numPr>
                        <w:tabs>
                          <w:tab w:val="left" w:pos="567"/>
                        </w:tabs>
                        <w:spacing w:line="276" w:lineRule="auto"/>
                        <w:ind w:left="0" w:right="38" w:firstLine="426"/>
                        <w:jc w:val="both"/>
                        <w:rPr>
                          <w:sz w:val="23"/>
                          <w:szCs w:val="23"/>
                        </w:rPr>
                      </w:pPr>
                      <w:r w:rsidRPr="000172D4">
                        <w:rPr>
                          <w:sz w:val="23"/>
                          <w:szCs w:val="23"/>
                        </w:rPr>
                        <w:t>Coordonarea implementării procedurilor administrative</w:t>
                      </w:r>
                      <w:r>
                        <w:rPr>
                          <w:sz w:val="23"/>
                          <w:szCs w:val="23"/>
                        </w:rPr>
                        <w:t>.</w:t>
                      </w:r>
                    </w:p>
                    <w:p w:rsidR="0078300E" w:rsidRDefault="0078300E" w:rsidP="003B67E6">
                      <w:pPr>
                        <w:pStyle w:val="a3"/>
                        <w:tabs>
                          <w:tab w:val="left" w:pos="552"/>
                        </w:tabs>
                        <w:ind w:left="142" w:right="35" w:firstLine="142"/>
                      </w:pPr>
                    </w:p>
                  </w:txbxContent>
                </v:textbox>
                <w10:wrap type="topAndBottom" anchorx="page"/>
              </v:shape>
            </w:pict>
          </mc:Fallback>
        </mc:AlternateContent>
      </w:r>
    </w:p>
    <w:p w:rsidR="00D75051" w:rsidRDefault="00D75051">
      <w:pPr>
        <w:pStyle w:val="a3"/>
      </w:pPr>
    </w:p>
    <w:p w:rsidR="0078300E" w:rsidRDefault="0062497B" w:rsidP="006B78DB">
      <w:pPr>
        <w:pStyle w:val="1"/>
        <w:ind w:left="2148"/>
        <w:rPr>
          <w:b w:val="0"/>
          <w:u w:val="thick"/>
          <w:shd w:val="clear" w:color="auto" w:fill="A1E7FF"/>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0C593A" w:rsidRPr="006B78DB" w:rsidRDefault="000C593A" w:rsidP="006B78DB">
      <w:pPr>
        <w:pStyle w:val="1"/>
        <w:ind w:left="2148"/>
        <w:rPr>
          <w:b w:val="0"/>
        </w:rPr>
      </w:pP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Default="00D75051" w:rsidP="006B78DB">
      <w:pPr>
        <w:pStyle w:val="a3"/>
        <w:spacing w:line="227" w:lineRule="exact"/>
        <w:ind w:left="765"/>
        <w:rPr>
          <w:sz w:val="23"/>
          <w:szCs w:val="23"/>
        </w:rPr>
      </w:pPr>
    </w:p>
    <w:p w:rsidR="000C593A" w:rsidRPr="006B78DB" w:rsidRDefault="000C593A" w:rsidP="006B78DB">
      <w:pPr>
        <w:pStyle w:val="a3"/>
        <w:spacing w:line="227" w:lineRule="exact"/>
        <w:ind w:left="765"/>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620D9" w:rsidRPr="00760E46" w:rsidRDefault="00760E46" w:rsidP="006620D9">
      <w:pPr>
        <w:pStyle w:val="a4"/>
        <w:numPr>
          <w:ilvl w:val="0"/>
          <w:numId w:val="3"/>
        </w:numPr>
        <w:tabs>
          <w:tab w:val="left" w:pos="852"/>
        </w:tabs>
        <w:spacing w:line="228" w:lineRule="exact"/>
        <w:jc w:val="both"/>
        <w:rPr>
          <w:sz w:val="23"/>
          <w:szCs w:val="23"/>
        </w:rPr>
      </w:pPr>
      <w:r w:rsidRPr="00760E46">
        <w:rPr>
          <w:sz w:val="23"/>
          <w:szCs w:val="23"/>
        </w:rPr>
        <w:t xml:space="preserve">Superioare de licență sau echivalente, preferabil în drept, militărie, științe politice, </w:t>
      </w:r>
    </w:p>
    <w:p w:rsidR="00760E46" w:rsidRPr="00760E46" w:rsidRDefault="00760E46" w:rsidP="0062497B">
      <w:pPr>
        <w:pStyle w:val="a4"/>
        <w:tabs>
          <w:tab w:val="left" w:pos="852"/>
        </w:tabs>
        <w:spacing w:line="228" w:lineRule="exact"/>
        <w:ind w:left="851" w:firstLine="0"/>
        <w:jc w:val="both"/>
        <w:rPr>
          <w:sz w:val="23"/>
          <w:szCs w:val="23"/>
        </w:rPr>
      </w:pPr>
      <w:r w:rsidRPr="00760E46">
        <w:rPr>
          <w:sz w:val="23"/>
          <w:szCs w:val="23"/>
        </w:rPr>
        <w:t>științe ale educației, științe sociale, științe ale comunicării și informării, IT și</w:t>
      </w:r>
    </w:p>
    <w:p w:rsidR="0078300E" w:rsidRPr="006620D9" w:rsidRDefault="00760E46" w:rsidP="006620D9">
      <w:pPr>
        <w:pStyle w:val="a4"/>
        <w:tabs>
          <w:tab w:val="left" w:pos="852"/>
        </w:tabs>
        <w:spacing w:line="228" w:lineRule="exact"/>
        <w:ind w:left="851" w:firstLine="0"/>
        <w:jc w:val="both"/>
        <w:rPr>
          <w:sz w:val="23"/>
          <w:szCs w:val="23"/>
        </w:rPr>
      </w:pPr>
      <w:r w:rsidRPr="00760E46">
        <w:rPr>
          <w:sz w:val="23"/>
          <w:szCs w:val="23"/>
        </w:rPr>
        <w:t>comunicații, științe în comunicare, filologie/limbi</w:t>
      </w:r>
      <w:r w:rsidR="006620D9">
        <w:rPr>
          <w:sz w:val="23"/>
          <w:szCs w:val="23"/>
        </w:rPr>
        <w:t xml:space="preserve"> </w:t>
      </w:r>
      <w:r w:rsidRPr="006620D9">
        <w:rPr>
          <w:sz w:val="23"/>
          <w:szCs w:val="23"/>
        </w:rPr>
        <w:t>moderne</w:t>
      </w:r>
      <w:r w:rsidR="0062497B" w:rsidRPr="006620D9">
        <w:rPr>
          <w:sz w:val="23"/>
          <w:szCs w:val="23"/>
        </w:rPr>
        <w:t>.</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4"/>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6B78DB" w:rsidRDefault="0062497B">
      <w:pPr>
        <w:pStyle w:val="a4"/>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6B78DB" w:rsidRDefault="0062497B">
      <w:pPr>
        <w:pStyle w:val="a4"/>
        <w:numPr>
          <w:ilvl w:val="1"/>
          <w:numId w:val="5"/>
        </w:numPr>
        <w:tabs>
          <w:tab w:val="left" w:pos="1027"/>
        </w:tabs>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unei</w:t>
      </w:r>
      <w:r w:rsidRPr="006B78DB">
        <w:rPr>
          <w:spacing w:val="-2"/>
          <w:sz w:val="23"/>
          <w:szCs w:val="23"/>
        </w:rPr>
        <w:t xml:space="preserve"> </w:t>
      </w:r>
      <w:r w:rsidRPr="006B78DB">
        <w:rPr>
          <w:sz w:val="23"/>
          <w:szCs w:val="23"/>
        </w:rPr>
        <w:t>limbi</w:t>
      </w:r>
      <w:r w:rsidRPr="006B78DB">
        <w:rPr>
          <w:spacing w:val="-4"/>
          <w:sz w:val="23"/>
          <w:szCs w:val="23"/>
        </w:rPr>
        <w:t xml:space="preserve"> </w:t>
      </w:r>
      <w:r w:rsidRPr="006B78DB">
        <w:rPr>
          <w:sz w:val="23"/>
          <w:szCs w:val="23"/>
        </w:rPr>
        <w:t>de</w:t>
      </w:r>
      <w:r w:rsidRPr="006B78DB">
        <w:rPr>
          <w:spacing w:val="-2"/>
          <w:sz w:val="23"/>
          <w:szCs w:val="23"/>
        </w:rPr>
        <w:t xml:space="preserve"> </w:t>
      </w:r>
      <w:r w:rsidRPr="006B78DB">
        <w:rPr>
          <w:sz w:val="23"/>
          <w:szCs w:val="23"/>
        </w:rPr>
        <w:t>circulaţie</w:t>
      </w:r>
      <w:r w:rsidRPr="006B78DB">
        <w:rPr>
          <w:spacing w:val="-3"/>
          <w:sz w:val="23"/>
          <w:szCs w:val="23"/>
        </w:rPr>
        <w:t xml:space="preserve"> </w:t>
      </w:r>
      <w:r w:rsidRPr="006B78DB">
        <w:rPr>
          <w:sz w:val="23"/>
          <w:szCs w:val="23"/>
        </w:rPr>
        <w:t>internaţională</w:t>
      </w:r>
      <w:r w:rsidRPr="006B78DB">
        <w:rPr>
          <w:spacing w:val="3"/>
          <w:sz w:val="23"/>
          <w:szCs w:val="23"/>
        </w:rPr>
        <w:t xml:space="preserve"> </w:t>
      </w:r>
      <w:r w:rsidR="006620D9">
        <w:rPr>
          <w:sz w:val="23"/>
          <w:szCs w:val="23"/>
        </w:rPr>
        <w:t>(</w:t>
      </w:r>
      <w:r w:rsidRPr="006B78DB">
        <w:rPr>
          <w:sz w:val="23"/>
          <w:szCs w:val="23"/>
        </w:rPr>
        <w:t>nivelul</w:t>
      </w:r>
      <w:r w:rsidRPr="006B78DB">
        <w:rPr>
          <w:spacing w:val="-3"/>
          <w:sz w:val="23"/>
          <w:szCs w:val="23"/>
        </w:rPr>
        <w:t xml:space="preserve"> </w:t>
      </w:r>
      <w:r w:rsidRPr="006B78DB">
        <w:rPr>
          <w:sz w:val="23"/>
          <w:szCs w:val="23"/>
        </w:rPr>
        <w:t>B</w:t>
      </w:r>
      <w:r w:rsidR="006620D9">
        <w:rPr>
          <w:sz w:val="23"/>
          <w:szCs w:val="23"/>
        </w:rPr>
        <w:t>2)</w:t>
      </w:r>
      <w:r w:rsidRPr="006B78DB">
        <w:rPr>
          <w:sz w:val="23"/>
          <w:szCs w:val="23"/>
        </w:rPr>
        <w:t>;</w:t>
      </w:r>
    </w:p>
    <w:p w:rsidR="0078300E" w:rsidRDefault="0062497B" w:rsidP="006B78DB">
      <w:pPr>
        <w:pStyle w:val="a4"/>
        <w:tabs>
          <w:tab w:val="left" w:pos="809"/>
        </w:tabs>
        <w:spacing w:before="1"/>
        <w:ind w:left="808" w:firstLine="0"/>
        <w:rPr>
          <w:sz w:val="23"/>
          <w:szCs w:val="23"/>
        </w:rPr>
      </w:pPr>
      <w:r w:rsidRPr="006B78DB">
        <w:rPr>
          <w:sz w:val="23"/>
          <w:szCs w:val="23"/>
        </w:rPr>
        <w:t>4)</w:t>
      </w:r>
      <w:r w:rsidRPr="006B78DB">
        <w:rPr>
          <w:spacing w:val="-3"/>
          <w:sz w:val="23"/>
          <w:szCs w:val="23"/>
        </w:rPr>
        <w:t xml:space="preserve"> </w:t>
      </w: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r w:rsidRPr="006B78DB">
        <w:rPr>
          <w:sz w:val="23"/>
          <w:szCs w:val="23"/>
        </w:rPr>
        <w:t>MoldLex).</w:t>
      </w:r>
    </w:p>
    <w:p w:rsidR="006B78DB" w:rsidRPr="006B78DB" w:rsidRDefault="006B78DB" w:rsidP="006B78DB">
      <w:pPr>
        <w:pStyle w:val="a4"/>
        <w:tabs>
          <w:tab w:val="left" w:pos="809"/>
        </w:tabs>
        <w:spacing w:before="1"/>
        <w:ind w:left="808" w:firstLine="0"/>
        <w:rPr>
          <w:sz w:val="23"/>
          <w:szCs w:val="23"/>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8300E" w:rsidRPr="006B78DB" w:rsidRDefault="006620D9" w:rsidP="006620D9">
      <w:pPr>
        <w:pStyle w:val="a4"/>
        <w:numPr>
          <w:ilvl w:val="0"/>
          <w:numId w:val="2"/>
        </w:numPr>
        <w:tabs>
          <w:tab w:val="left" w:pos="1134"/>
        </w:tabs>
        <w:spacing w:line="228" w:lineRule="exact"/>
        <w:ind w:left="851" w:right="357" w:firstLine="0"/>
        <w:rPr>
          <w:sz w:val="23"/>
          <w:szCs w:val="23"/>
        </w:rPr>
      </w:pPr>
      <w:r w:rsidRPr="006620D9">
        <w:rPr>
          <w:sz w:val="23"/>
          <w:szCs w:val="23"/>
        </w:rPr>
        <w:t>să deţină funcţii de nivelul B01 sau, dacă în structura subdiviziunii respective nu sînt prevăzute funcţii de nivelul B01, să aibă cel puţin 2 ani vechime în funcţii de nivelul B02 sau să fi avut anterior cel puţin un an vechime în funcţii de conducere sau în funcţii de nivel B01</w:t>
      </w:r>
      <w:r w:rsidR="0062497B" w:rsidRPr="006B78DB">
        <w:rPr>
          <w:sz w:val="23"/>
          <w:szCs w:val="23"/>
        </w:rPr>
        <w:t>;</w:t>
      </w:r>
    </w:p>
    <w:p w:rsidR="0078300E" w:rsidRPr="006B78DB" w:rsidRDefault="0062497B">
      <w:pPr>
        <w:pStyle w:val="a4"/>
        <w:numPr>
          <w:ilvl w:val="0"/>
          <w:numId w:val="2"/>
        </w:numPr>
        <w:tabs>
          <w:tab w:val="left" w:pos="1027"/>
        </w:tabs>
        <w:spacing w:before="1"/>
        <w:ind w:hanging="219"/>
        <w:rPr>
          <w:sz w:val="23"/>
          <w:szCs w:val="23"/>
        </w:rPr>
      </w:pPr>
      <w:r w:rsidRPr="006B78DB">
        <w:rPr>
          <w:sz w:val="23"/>
          <w:szCs w:val="23"/>
        </w:rPr>
        <w:t>cel</w:t>
      </w:r>
      <w:r w:rsidRPr="006B78DB">
        <w:rPr>
          <w:spacing w:val="-3"/>
          <w:sz w:val="23"/>
          <w:szCs w:val="23"/>
        </w:rPr>
        <w:t xml:space="preserve"> </w:t>
      </w:r>
      <w:r w:rsidRPr="006B78DB">
        <w:rPr>
          <w:sz w:val="23"/>
          <w:szCs w:val="23"/>
        </w:rPr>
        <w:t>puţin</w:t>
      </w:r>
      <w:r w:rsidRPr="006B78DB">
        <w:rPr>
          <w:spacing w:val="-4"/>
          <w:sz w:val="23"/>
          <w:szCs w:val="23"/>
        </w:rPr>
        <w:t xml:space="preserve"> </w:t>
      </w:r>
      <w:r w:rsidRPr="006B78DB">
        <w:rPr>
          <w:sz w:val="23"/>
          <w:szCs w:val="23"/>
        </w:rPr>
        <w:t>3 ani</w:t>
      </w:r>
      <w:r w:rsidRPr="006B78DB">
        <w:rPr>
          <w:spacing w:val="-3"/>
          <w:sz w:val="23"/>
          <w:szCs w:val="23"/>
        </w:rPr>
        <w:t xml:space="preserve"> </w:t>
      </w:r>
      <w:r w:rsidRPr="006B78DB">
        <w:rPr>
          <w:sz w:val="23"/>
          <w:szCs w:val="23"/>
        </w:rPr>
        <w:t>experienţă</w:t>
      </w:r>
      <w:r w:rsidRPr="006B78DB">
        <w:rPr>
          <w:spacing w:val="-2"/>
          <w:sz w:val="23"/>
          <w:szCs w:val="23"/>
        </w:rPr>
        <w:t xml:space="preserve"> </w:t>
      </w:r>
      <w:r w:rsidRPr="006B78DB">
        <w:rPr>
          <w:sz w:val="23"/>
          <w:szCs w:val="23"/>
        </w:rPr>
        <w:t>profesională</w:t>
      </w:r>
      <w:r w:rsidRPr="006B78DB">
        <w:rPr>
          <w:spacing w:val="-1"/>
          <w:sz w:val="23"/>
          <w:szCs w:val="23"/>
        </w:rPr>
        <w:t xml:space="preserve"> </w:t>
      </w:r>
      <w:r w:rsidRPr="006B78DB">
        <w:rPr>
          <w:sz w:val="23"/>
          <w:szCs w:val="23"/>
        </w:rPr>
        <w:t>în</w:t>
      </w:r>
      <w:r w:rsidRPr="006B78DB">
        <w:rPr>
          <w:spacing w:val="-3"/>
          <w:sz w:val="23"/>
          <w:szCs w:val="23"/>
        </w:rPr>
        <w:t xml:space="preserve"> </w:t>
      </w:r>
      <w:r w:rsidRPr="006B78DB">
        <w:rPr>
          <w:sz w:val="23"/>
          <w:szCs w:val="23"/>
        </w:rPr>
        <w:t>domeniu</w:t>
      </w:r>
      <w:r w:rsidR="00FC3E4D">
        <w:rPr>
          <w:sz w:val="23"/>
          <w:szCs w:val="23"/>
        </w:rPr>
        <w:t xml:space="preserve"> sau să participe la concurs;</w:t>
      </w:r>
    </w:p>
    <w:p w:rsidR="0078300E" w:rsidRPr="006B78DB" w:rsidRDefault="0062497B">
      <w:pPr>
        <w:pStyle w:val="a4"/>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r w:rsidRPr="006B78DB">
        <w:rPr>
          <w:sz w:val="23"/>
          <w:szCs w:val="23"/>
        </w:rPr>
        <w:t>obţinut</w:t>
      </w:r>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r w:rsidRPr="006B78DB">
        <w:rPr>
          <w:sz w:val="23"/>
          <w:szCs w:val="23"/>
        </w:rPr>
        <w:t>performanţelor</w:t>
      </w:r>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6B78DB">
        <w:rPr>
          <w:sz w:val="23"/>
          <w:szCs w:val="23"/>
        </w:rPr>
        <w:t>conducere</w:t>
      </w:r>
      <w:r w:rsidR="00497592">
        <w:rPr>
          <w:sz w:val="23"/>
          <w:szCs w:val="23"/>
        </w:rPr>
        <w:t xml:space="preserve"> de nivelul A03</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4DCD">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14.06.2024</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104DCD">
                              <w:rPr>
                                <w:b/>
                                <w:sz w:val="23"/>
                                <w:szCs w:val="23"/>
                                <w:highlight w:val="yellow"/>
                              </w:rPr>
                              <w:t xml:space="preserve">ofițer principal </w:t>
                            </w:r>
                            <w:bookmarkStart w:id="0" w:name="_GoBack"/>
                            <w:bookmarkEnd w:id="0"/>
                            <w:r w:rsidRPr="000B2437">
                              <w:rPr>
                                <w:b/>
                                <w:sz w:val="23"/>
                                <w:szCs w:val="23"/>
                                <w:highlight w:val="yellow"/>
                              </w:rPr>
                              <w:t>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04DCD">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14.06.2024</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104DCD">
                        <w:rPr>
                          <w:b/>
                          <w:sz w:val="23"/>
                          <w:szCs w:val="23"/>
                          <w:highlight w:val="yellow"/>
                        </w:rPr>
                        <w:t xml:space="preserve">ofițer principal </w:t>
                      </w:r>
                      <w:bookmarkStart w:id="1" w:name="_GoBack"/>
                      <w:bookmarkEnd w:id="1"/>
                      <w:r w:rsidRPr="000B2437">
                        <w:rPr>
                          <w:b/>
                          <w:sz w:val="23"/>
                          <w:szCs w:val="23"/>
                          <w:highlight w:val="yellow"/>
                        </w:rPr>
                        <w:t>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penal nr. 985-XV din 18.04.2002</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nr.180-XVI din 10.07.2008 cu privire la migraţia de muncă</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 275-XIII din 10.11.1994 cu privire la statutul juridic al cetăţenilor străini şi apatrizilor în RM</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78300E" w:rsidRPr="00EA76DE" w:rsidRDefault="006F6B90" w:rsidP="006F6B90">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B9C"/>
    <w:multiLevelType w:val="hybridMultilevel"/>
    <w:tmpl w:val="1C7E7F86"/>
    <w:lvl w:ilvl="0" w:tplc="0419000F">
      <w:start w:val="1"/>
      <w:numFmt w:val="decimal"/>
      <w:lvlText w:val="%1."/>
      <w:lvlJc w:val="left"/>
      <w:pPr>
        <w:ind w:left="28" w:hanging="197"/>
      </w:pPr>
      <w:rPr>
        <w:rFonts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1"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3"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4"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5" w15:restartNumberingAfterBreak="0">
    <w:nsid w:val="62E7117C"/>
    <w:multiLevelType w:val="hybridMultilevel"/>
    <w:tmpl w:val="714E1726"/>
    <w:lvl w:ilvl="0" w:tplc="4C6EA448">
      <w:start w:val="1"/>
      <w:numFmt w:val="decimal"/>
      <w:lvlText w:val="%1."/>
      <w:lvlJc w:val="left"/>
      <w:pPr>
        <w:ind w:left="28"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6"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8"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1"/>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172D4"/>
    <w:rsid w:val="000B2437"/>
    <w:rsid w:val="000C593A"/>
    <w:rsid w:val="000F5833"/>
    <w:rsid w:val="00104DCD"/>
    <w:rsid w:val="001202BC"/>
    <w:rsid w:val="002771D3"/>
    <w:rsid w:val="00396A72"/>
    <w:rsid w:val="003B67E6"/>
    <w:rsid w:val="003F6E74"/>
    <w:rsid w:val="004528B4"/>
    <w:rsid w:val="00497592"/>
    <w:rsid w:val="00587058"/>
    <w:rsid w:val="0062497B"/>
    <w:rsid w:val="006620D9"/>
    <w:rsid w:val="006B78DB"/>
    <w:rsid w:val="006F6B90"/>
    <w:rsid w:val="00706E7A"/>
    <w:rsid w:val="00760E46"/>
    <w:rsid w:val="0078300E"/>
    <w:rsid w:val="0093572E"/>
    <w:rsid w:val="00974B4D"/>
    <w:rsid w:val="0099198B"/>
    <w:rsid w:val="00B204C6"/>
    <w:rsid w:val="00BC24E0"/>
    <w:rsid w:val="00C6007B"/>
    <w:rsid w:val="00D75051"/>
    <w:rsid w:val="00E723C0"/>
    <w:rsid w:val="00EA76DE"/>
    <w:rsid w:val="00EF235C"/>
    <w:rsid w:val="00F5232D"/>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3E75"/>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10</cp:revision>
  <cp:lastPrinted>2023-09-13T08:39:00Z</cp:lastPrinted>
  <dcterms:created xsi:type="dcterms:W3CDTF">2023-12-08T08:12:00Z</dcterms:created>
  <dcterms:modified xsi:type="dcterms:W3CDTF">2025-09-15T11:30:00Z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